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CF001" w14:textId="77777777" w:rsidR="00444039" w:rsidRPr="00444039" w:rsidRDefault="00444039" w:rsidP="00444039">
      <w:pPr>
        <w:pStyle w:val="Ttulo"/>
        <w:spacing w:before="0" w:after="0"/>
        <w:rPr>
          <w:rFonts w:ascii="Noto Sans" w:hAnsi="Noto Sans" w:cs="Noto Sans"/>
          <w:sz w:val="20"/>
          <w:szCs w:val="20"/>
        </w:rPr>
      </w:pPr>
    </w:p>
    <w:p w14:paraId="05602F28" w14:textId="274D77F1" w:rsidR="00444039" w:rsidRPr="00444039" w:rsidRDefault="00444039" w:rsidP="00444039">
      <w:pPr>
        <w:pStyle w:val="Ttulo"/>
        <w:spacing w:before="0" w:after="0"/>
        <w:rPr>
          <w:rFonts w:ascii="Noto Sans" w:hAnsi="Noto Sans" w:cs="Noto Sans"/>
          <w:sz w:val="20"/>
          <w:szCs w:val="20"/>
        </w:rPr>
      </w:pPr>
      <w:r w:rsidRPr="00444039">
        <w:rPr>
          <w:rFonts w:ascii="Noto Sans" w:hAnsi="Noto Sans" w:cs="Noto Sans"/>
          <w:sz w:val="20"/>
          <w:szCs w:val="20"/>
        </w:rPr>
        <w:t>TÉRMINOS Y CONDICIONES PARA “ADQUISICIÓN DE EQUIPO PARA LA MODERNIZACIÓN, SUMINISTRO, DESINSTALACIÓN, INSTALACIÓN, PRUEBAS DE ARRANQUE, PUESTA EN OPERACIÓN Y CAPACITACIÓN ELEVADORES</w:t>
      </w:r>
      <w:r>
        <w:rPr>
          <w:rFonts w:ascii="Noto Sans" w:hAnsi="Noto Sans" w:cs="Noto Sans"/>
          <w:sz w:val="20"/>
          <w:szCs w:val="20"/>
        </w:rPr>
        <w:t xml:space="preserve"> C</w:t>
      </w:r>
      <w:r w:rsidRPr="00444039">
        <w:rPr>
          <w:rFonts w:ascii="Noto Sans" w:hAnsi="Noto Sans" w:cs="Noto Sans"/>
          <w:sz w:val="20"/>
          <w:szCs w:val="20"/>
        </w:rPr>
        <w:t>”.</w:t>
      </w:r>
    </w:p>
    <w:p w14:paraId="55FDCE5F" w14:textId="77777777" w:rsidR="00444039" w:rsidRPr="00444039" w:rsidRDefault="00444039" w:rsidP="00444039">
      <w:pPr>
        <w:jc w:val="both"/>
        <w:rPr>
          <w:rFonts w:ascii="Noto Sans" w:hAnsi="Noto Sans" w:cs="Noto Sans"/>
          <w:b/>
          <w:sz w:val="20"/>
          <w:szCs w:val="20"/>
        </w:rPr>
      </w:pPr>
    </w:p>
    <w:p w14:paraId="04E2FF3D" w14:textId="77777777" w:rsidR="00444039" w:rsidRPr="00444039" w:rsidRDefault="00444039" w:rsidP="00444039">
      <w:pPr>
        <w:jc w:val="both"/>
        <w:rPr>
          <w:rFonts w:ascii="Noto Sans" w:hAnsi="Noto Sans" w:cs="Noto Sans"/>
          <w:b/>
          <w:sz w:val="20"/>
          <w:szCs w:val="20"/>
        </w:rPr>
      </w:pPr>
    </w:p>
    <w:p w14:paraId="136669C8" w14:textId="77777777" w:rsidR="00444039" w:rsidRPr="00444039" w:rsidRDefault="00444039" w:rsidP="00444039">
      <w:pPr>
        <w:jc w:val="both"/>
        <w:rPr>
          <w:rFonts w:ascii="Noto Sans" w:hAnsi="Noto Sans" w:cs="Noto Sans"/>
          <w:b/>
          <w:sz w:val="20"/>
          <w:szCs w:val="20"/>
        </w:rPr>
      </w:pPr>
      <w:r w:rsidRPr="00444039">
        <w:rPr>
          <w:rFonts w:ascii="Noto Sans" w:hAnsi="Noto Sans" w:cs="Noto Sans"/>
          <w:b/>
          <w:sz w:val="20"/>
          <w:szCs w:val="20"/>
        </w:rPr>
        <w:t>TIPO DE CONTRATACIÓN</w:t>
      </w:r>
    </w:p>
    <w:p w14:paraId="5AF4CDFC" w14:textId="77777777" w:rsidR="00444039" w:rsidRPr="00444039" w:rsidRDefault="00444039" w:rsidP="00444039">
      <w:pPr>
        <w:pStyle w:val="Sangra3detindependiente1"/>
        <w:ind w:left="0" w:firstLine="0"/>
        <w:rPr>
          <w:rFonts w:ascii="Noto Sans" w:hAnsi="Noto Sans" w:cs="Noto Sans"/>
          <w:lang w:val="es-ES"/>
        </w:rPr>
      </w:pPr>
      <w:r w:rsidRPr="00444039">
        <w:rPr>
          <w:rFonts w:ascii="Noto Sans" w:hAnsi="Noto Sans" w:cs="Noto Sans"/>
          <w:lang w:val="es-ES"/>
        </w:rPr>
        <w:t>El tipo de contrato será cerrado</w:t>
      </w:r>
    </w:p>
    <w:p w14:paraId="7C8F1C74" w14:textId="77777777" w:rsidR="00444039" w:rsidRPr="00444039" w:rsidRDefault="00444039" w:rsidP="00444039">
      <w:pPr>
        <w:jc w:val="both"/>
        <w:rPr>
          <w:rFonts w:ascii="Noto Sans" w:hAnsi="Noto Sans" w:cs="Noto Sans"/>
          <w:b/>
          <w:sz w:val="20"/>
          <w:szCs w:val="20"/>
        </w:rPr>
      </w:pPr>
    </w:p>
    <w:p w14:paraId="19437B2A" w14:textId="77777777" w:rsidR="00444039" w:rsidRPr="00444039" w:rsidRDefault="00444039" w:rsidP="00444039">
      <w:pPr>
        <w:jc w:val="both"/>
        <w:rPr>
          <w:rFonts w:ascii="Noto Sans" w:hAnsi="Noto Sans" w:cs="Noto Sans"/>
          <w:b/>
          <w:sz w:val="20"/>
          <w:szCs w:val="20"/>
        </w:rPr>
      </w:pPr>
      <w:r w:rsidRPr="00444039">
        <w:rPr>
          <w:rFonts w:ascii="Noto Sans" w:hAnsi="Noto Sans" w:cs="Noto Sans"/>
          <w:b/>
          <w:sz w:val="20"/>
          <w:szCs w:val="20"/>
        </w:rPr>
        <w:t>A) VIGENCIA DE CONTRATACION</w:t>
      </w:r>
    </w:p>
    <w:p w14:paraId="4CD8B8D3" w14:textId="77777777" w:rsidR="00444039" w:rsidRPr="00444039" w:rsidRDefault="00444039" w:rsidP="00444039">
      <w:pPr>
        <w:jc w:val="both"/>
        <w:rPr>
          <w:rFonts w:ascii="Noto Sans" w:hAnsi="Noto Sans" w:cs="Noto Sans"/>
          <w:b/>
          <w:sz w:val="20"/>
          <w:szCs w:val="20"/>
        </w:rPr>
      </w:pPr>
      <w:r w:rsidRPr="00444039">
        <w:rPr>
          <w:rFonts w:ascii="Noto Sans" w:hAnsi="Noto Sans" w:cs="Noto Sans"/>
          <w:b/>
          <w:sz w:val="20"/>
          <w:szCs w:val="20"/>
        </w:rPr>
        <w:t xml:space="preserve"> </w:t>
      </w:r>
    </w:p>
    <w:p w14:paraId="313743D4" w14:textId="01409FFB" w:rsidR="00444039" w:rsidRPr="00444039" w:rsidRDefault="00444039" w:rsidP="00444039">
      <w:pPr>
        <w:pStyle w:val="Sangra3detindependiente1"/>
        <w:ind w:left="0" w:firstLine="0"/>
        <w:rPr>
          <w:rFonts w:ascii="Noto Sans" w:hAnsi="Noto Sans" w:cs="Noto Sans"/>
          <w:b/>
        </w:rPr>
      </w:pPr>
      <w:r w:rsidRPr="00444039">
        <w:rPr>
          <w:rFonts w:ascii="Noto Sans" w:hAnsi="Noto Sans" w:cs="Noto Sans"/>
        </w:rPr>
        <w:t xml:space="preserve">La vigencia del contrato será a partir del día natural siguiente a la notificación del fallo </w:t>
      </w:r>
      <w:proofErr w:type="gramStart"/>
      <w:r w:rsidRPr="00444039">
        <w:rPr>
          <w:rFonts w:ascii="Noto Sans" w:hAnsi="Noto Sans" w:cs="Noto Sans"/>
        </w:rPr>
        <w:t xml:space="preserve">y  </w:t>
      </w:r>
      <w:r>
        <w:rPr>
          <w:rFonts w:ascii="Noto Sans" w:hAnsi="Noto Sans" w:cs="Noto Sans"/>
        </w:rPr>
        <w:t>hasta</w:t>
      </w:r>
      <w:proofErr w:type="gramEnd"/>
      <w:r>
        <w:rPr>
          <w:rFonts w:ascii="Noto Sans" w:hAnsi="Noto Sans" w:cs="Noto Sans"/>
        </w:rPr>
        <w:t xml:space="preserve"> el 31 de diciembre de 2026</w:t>
      </w:r>
      <w:r w:rsidRPr="00444039">
        <w:rPr>
          <w:rFonts w:ascii="Noto Sans" w:hAnsi="Noto Sans" w:cs="Noto Sans"/>
        </w:rPr>
        <w:t>.</w:t>
      </w:r>
    </w:p>
    <w:p w14:paraId="3031F94D" w14:textId="77777777" w:rsidR="00444039" w:rsidRPr="00444039" w:rsidRDefault="00444039" w:rsidP="00444039">
      <w:pPr>
        <w:pStyle w:val="Sangra3detindependiente1"/>
        <w:ind w:left="0" w:firstLine="0"/>
        <w:rPr>
          <w:rFonts w:ascii="Noto Sans" w:hAnsi="Noto Sans" w:cs="Noto Sans"/>
          <w:b/>
        </w:rPr>
      </w:pPr>
    </w:p>
    <w:p w14:paraId="0835DE49" w14:textId="77777777" w:rsidR="00444039" w:rsidRPr="00444039" w:rsidRDefault="00444039" w:rsidP="00444039">
      <w:pPr>
        <w:pStyle w:val="Sangra3detindependiente1"/>
        <w:ind w:left="0" w:firstLine="0"/>
        <w:rPr>
          <w:rFonts w:ascii="Noto Sans" w:hAnsi="Noto Sans" w:cs="Noto Sans"/>
        </w:rPr>
      </w:pPr>
      <w:r w:rsidRPr="00444039">
        <w:rPr>
          <w:rFonts w:ascii="Noto Sans" w:hAnsi="Noto Sans" w:cs="Noto Sans"/>
          <w:b/>
        </w:rPr>
        <w:t>B) PLAZO DE ENTREGA DEL BIEN</w:t>
      </w:r>
      <w:r w:rsidRPr="00444039">
        <w:rPr>
          <w:rFonts w:ascii="Noto Sans" w:hAnsi="Noto Sans" w:cs="Noto Sans"/>
        </w:rPr>
        <w:t xml:space="preserve"> </w:t>
      </w:r>
    </w:p>
    <w:p w14:paraId="159D4BCC" w14:textId="77777777" w:rsidR="00444039" w:rsidRPr="00444039" w:rsidRDefault="00444039" w:rsidP="00444039">
      <w:pPr>
        <w:pStyle w:val="Sangra3detindependiente1"/>
        <w:ind w:left="0" w:firstLine="0"/>
        <w:rPr>
          <w:rFonts w:ascii="Noto Sans" w:hAnsi="Noto Sans" w:cs="Noto Sans"/>
        </w:rPr>
      </w:pPr>
    </w:p>
    <w:p w14:paraId="4E718A34" w14:textId="57543F46" w:rsidR="00444039" w:rsidRPr="00444039" w:rsidRDefault="00444039" w:rsidP="00444039">
      <w:pPr>
        <w:pStyle w:val="Sangra3detindependiente1"/>
        <w:ind w:left="0" w:firstLine="0"/>
        <w:rPr>
          <w:rFonts w:ascii="Noto Sans" w:hAnsi="Noto Sans" w:cs="Noto Sans"/>
          <w:color w:val="000000" w:themeColor="text1"/>
        </w:rPr>
      </w:pPr>
      <w:r w:rsidRPr="00444039">
        <w:rPr>
          <w:rFonts w:ascii="Noto Sans" w:hAnsi="Noto Sans" w:cs="Noto Sans"/>
        </w:rPr>
        <w:t xml:space="preserve">El Plazo de la entrega de los bienes   será conforme al calendario de entregas que no podrá </w:t>
      </w:r>
      <w:proofErr w:type="gramStart"/>
      <w:r w:rsidRPr="00444039">
        <w:rPr>
          <w:rFonts w:ascii="Noto Sans" w:hAnsi="Noto Sans" w:cs="Noto Sans"/>
        </w:rPr>
        <w:t>exceder  los</w:t>
      </w:r>
      <w:proofErr w:type="gramEnd"/>
      <w:r w:rsidRPr="00444039">
        <w:rPr>
          <w:rFonts w:ascii="Noto Sans" w:hAnsi="Noto Sans" w:cs="Noto Sans"/>
        </w:rPr>
        <w:t xml:space="preserve"> </w:t>
      </w:r>
      <w:proofErr w:type="gramStart"/>
      <w:r w:rsidR="00C32287">
        <w:rPr>
          <w:rFonts w:ascii="Noto Sans" w:hAnsi="Noto Sans" w:cs="Noto Sans"/>
          <w:b/>
        </w:rPr>
        <w:t>380</w:t>
      </w:r>
      <w:r w:rsidRPr="00444039">
        <w:rPr>
          <w:rFonts w:ascii="Noto Sans" w:hAnsi="Noto Sans" w:cs="Noto Sans"/>
          <w:b/>
        </w:rPr>
        <w:t xml:space="preserve">  días</w:t>
      </w:r>
      <w:proofErr w:type="gramEnd"/>
      <w:r w:rsidRPr="00444039">
        <w:rPr>
          <w:rFonts w:ascii="Noto Sans" w:hAnsi="Noto Sans" w:cs="Noto Sans"/>
          <w:b/>
        </w:rPr>
        <w:t xml:space="preserve"> naturales </w:t>
      </w:r>
      <w:r w:rsidRPr="00444039">
        <w:rPr>
          <w:rFonts w:ascii="Noto Sans" w:hAnsi="Noto Sans" w:cs="Noto Sans"/>
          <w:lang w:val="es-ES" w:eastAsia="es-ES"/>
        </w:rPr>
        <w:t>contados a partir del día natural siguiente a la notificación del fallo</w:t>
      </w:r>
      <w:r w:rsidRPr="00444039">
        <w:rPr>
          <w:rFonts w:ascii="Noto Sans" w:hAnsi="Noto Sans" w:cs="Noto Sans"/>
          <w:lang w:val="es-ES"/>
        </w:rPr>
        <w:t>.</w:t>
      </w:r>
      <w:r w:rsidRPr="00444039">
        <w:rPr>
          <w:rFonts w:ascii="Noto Sans" w:hAnsi="Noto Sans" w:cs="Noto Sans"/>
          <w:color w:val="000000" w:themeColor="text1"/>
        </w:rPr>
        <w:t xml:space="preserve"> </w:t>
      </w:r>
      <w:r w:rsidRPr="00444039">
        <w:rPr>
          <w:rFonts w:ascii="Noto Sans" w:hAnsi="Noto Sans" w:cs="Noto Sans"/>
        </w:rPr>
        <w:t>(Ejercicio 202</w:t>
      </w:r>
      <w:r>
        <w:rPr>
          <w:rFonts w:ascii="Noto Sans" w:hAnsi="Noto Sans" w:cs="Noto Sans"/>
        </w:rPr>
        <w:t>5</w:t>
      </w:r>
      <w:r w:rsidRPr="00444039">
        <w:rPr>
          <w:rFonts w:ascii="Noto Sans" w:hAnsi="Noto Sans" w:cs="Noto Sans"/>
        </w:rPr>
        <w:t xml:space="preserve">) y hasta el plazo establecido </w:t>
      </w:r>
      <w:r>
        <w:rPr>
          <w:rFonts w:ascii="Noto Sans" w:hAnsi="Noto Sans" w:cs="Noto Sans"/>
        </w:rPr>
        <w:t>(Ejercicio 2026</w:t>
      </w:r>
      <w:r w:rsidRPr="00444039">
        <w:rPr>
          <w:rFonts w:ascii="Noto Sans" w:hAnsi="Noto Sans" w:cs="Noto Sans"/>
        </w:rPr>
        <w:t>).</w:t>
      </w:r>
    </w:p>
    <w:p w14:paraId="74CFD676" w14:textId="77777777" w:rsidR="00444039" w:rsidRPr="00444039" w:rsidRDefault="00444039" w:rsidP="00444039">
      <w:pPr>
        <w:pStyle w:val="Sangra3detindependiente1"/>
        <w:ind w:left="0" w:firstLine="0"/>
        <w:rPr>
          <w:rFonts w:ascii="Noto Sans" w:hAnsi="Noto Sans" w:cs="Noto Sans"/>
        </w:rPr>
      </w:pPr>
    </w:p>
    <w:p w14:paraId="64636A72" w14:textId="626E01B2" w:rsidR="00444039" w:rsidRPr="00444039" w:rsidRDefault="00444039" w:rsidP="00444039">
      <w:pPr>
        <w:pStyle w:val="Sangra3detindependiente1"/>
        <w:ind w:left="0" w:firstLine="0"/>
        <w:rPr>
          <w:rFonts w:ascii="Noto Sans" w:hAnsi="Noto Sans" w:cs="Noto Sans"/>
          <w:lang w:val="es-ES"/>
        </w:rPr>
      </w:pPr>
      <w:r w:rsidRPr="00444039">
        <w:rPr>
          <w:rFonts w:ascii="Noto Sans" w:hAnsi="Noto Sans" w:cs="Noto Sans"/>
          <w:color w:val="000000" w:themeColor="text1"/>
        </w:rPr>
        <w:t xml:space="preserve">La vigencia del contrato será a partir del día natural siguiente a la notificación del fallo </w:t>
      </w:r>
      <w:r>
        <w:rPr>
          <w:rFonts w:ascii="Noto Sans" w:hAnsi="Noto Sans" w:cs="Noto Sans"/>
        </w:rPr>
        <w:t>(Ejercicio 2025</w:t>
      </w:r>
      <w:r w:rsidRPr="00444039">
        <w:rPr>
          <w:rFonts w:ascii="Noto Sans" w:hAnsi="Noto Sans" w:cs="Noto Sans"/>
        </w:rPr>
        <w:t xml:space="preserve">) </w:t>
      </w:r>
      <w:r w:rsidRPr="00444039">
        <w:rPr>
          <w:rFonts w:ascii="Noto Sans" w:hAnsi="Noto Sans" w:cs="Noto Sans"/>
          <w:color w:val="000000" w:themeColor="text1"/>
        </w:rPr>
        <w:t>y h</w:t>
      </w:r>
      <w:r>
        <w:rPr>
          <w:rFonts w:ascii="Noto Sans" w:hAnsi="Noto Sans" w:cs="Noto Sans"/>
          <w:color w:val="000000" w:themeColor="text1"/>
        </w:rPr>
        <w:t xml:space="preserve">asta el 31 de </w:t>
      </w:r>
      <w:proofErr w:type="gramStart"/>
      <w:r>
        <w:rPr>
          <w:rFonts w:ascii="Noto Sans" w:hAnsi="Noto Sans" w:cs="Noto Sans"/>
          <w:color w:val="000000" w:themeColor="text1"/>
        </w:rPr>
        <w:t>Diciembre</w:t>
      </w:r>
      <w:proofErr w:type="gramEnd"/>
      <w:r>
        <w:rPr>
          <w:rFonts w:ascii="Noto Sans" w:hAnsi="Noto Sans" w:cs="Noto Sans"/>
          <w:color w:val="000000" w:themeColor="text1"/>
        </w:rPr>
        <w:t xml:space="preserve"> del 2026</w:t>
      </w:r>
      <w:r w:rsidRPr="00444039">
        <w:rPr>
          <w:rFonts w:ascii="Noto Sans" w:hAnsi="Noto Sans" w:cs="Noto Sans"/>
          <w:color w:val="000000" w:themeColor="text1"/>
        </w:rPr>
        <w:t>.</w:t>
      </w:r>
    </w:p>
    <w:p w14:paraId="54F781BD" w14:textId="77777777" w:rsidR="00444039" w:rsidRPr="00444039" w:rsidRDefault="00444039" w:rsidP="00444039">
      <w:pPr>
        <w:pStyle w:val="Sangra3detindependiente1"/>
        <w:ind w:left="0" w:firstLine="0"/>
        <w:rPr>
          <w:rFonts w:ascii="Noto Sans" w:hAnsi="Noto Sans" w:cs="Noto Sans"/>
          <w:lang w:val="es-ES"/>
        </w:rPr>
      </w:pPr>
    </w:p>
    <w:p w14:paraId="3638FFD6" w14:textId="77777777" w:rsidR="00444039" w:rsidRPr="00444039" w:rsidRDefault="00444039" w:rsidP="00444039">
      <w:pPr>
        <w:jc w:val="both"/>
        <w:rPr>
          <w:rFonts w:ascii="Noto Sans" w:hAnsi="Noto Sans" w:cs="Noto Sans"/>
          <w:b/>
          <w:sz w:val="20"/>
          <w:szCs w:val="20"/>
        </w:rPr>
      </w:pPr>
    </w:p>
    <w:p w14:paraId="43BB75DB" w14:textId="08FDDBB9" w:rsidR="00444039" w:rsidRPr="00444039" w:rsidRDefault="00444039" w:rsidP="00444039">
      <w:pPr>
        <w:pStyle w:val="Sangra3detindependiente1"/>
        <w:ind w:left="0" w:firstLine="0"/>
        <w:rPr>
          <w:rFonts w:ascii="Noto Sans" w:hAnsi="Noto Sans" w:cs="Noto Sans"/>
          <w:lang w:val="es-ES"/>
        </w:rPr>
      </w:pPr>
      <w:r w:rsidRPr="00444039">
        <w:rPr>
          <w:rFonts w:ascii="Noto Sans" w:hAnsi="Noto Sans" w:cs="Noto Sans"/>
        </w:rPr>
        <w:t xml:space="preserve">Para los bienes solicitados se realizará una sola entrega por cada uno de los equipos que integra cada partida, según se establece en el </w:t>
      </w:r>
      <w:r w:rsidRPr="00444039">
        <w:rPr>
          <w:rFonts w:ascii="Noto Sans" w:hAnsi="Noto Sans" w:cs="Noto Sans"/>
          <w:b/>
        </w:rPr>
        <w:t xml:space="preserve">Anexo 2 (dos) “Cantidades y Distribución”, 2.1 “cronograma de </w:t>
      </w:r>
      <w:proofErr w:type="gramStart"/>
      <w:r w:rsidRPr="00444039">
        <w:rPr>
          <w:rFonts w:ascii="Noto Sans" w:hAnsi="Noto Sans" w:cs="Noto Sans"/>
          <w:b/>
        </w:rPr>
        <w:t>entregas”  y</w:t>
      </w:r>
      <w:proofErr w:type="gramEnd"/>
      <w:r w:rsidRPr="00444039">
        <w:rPr>
          <w:rFonts w:ascii="Noto Sans" w:hAnsi="Noto Sans" w:cs="Noto Sans"/>
          <w:b/>
        </w:rPr>
        <w:t xml:space="preserve"> el Anexo 3 (tres) “Lugar de Entrega y Responsable de la Recepción de los Bienes”.  </w:t>
      </w:r>
      <w:r w:rsidRPr="00444039">
        <w:rPr>
          <w:rFonts w:ascii="Noto Sans" w:hAnsi="Noto Sans" w:cs="Noto Sans"/>
        </w:rPr>
        <w:t xml:space="preserve">Para el plazo de suministro, desinstalación, instalación, pruebas de arranque, puesta en operación y capacitación a entera satisfacción del Instituto, será </w:t>
      </w:r>
      <w:r w:rsidR="00C32287">
        <w:rPr>
          <w:rFonts w:ascii="Noto Sans" w:hAnsi="Noto Sans" w:cs="Noto Sans"/>
          <w:b/>
        </w:rPr>
        <w:t>380</w:t>
      </w:r>
      <w:r w:rsidRPr="00444039">
        <w:rPr>
          <w:rFonts w:ascii="Noto Sans" w:hAnsi="Noto Sans" w:cs="Noto Sans"/>
          <w:b/>
        </w:rPr>
        <w:t xml:space="preserve"> días naturales</w:t>
      </w:r>
      <w:r w:rsidR="00B71BE8">
        <w:rPr>
          <w:rFonts w:ascii="Noto Sans" w:hAnsi="Noto Sans" w:cs="Noto Sans"/>
          <w:lang w:val="es-ES" w:eastAsia="es-ES"/>
        </w:rPr>
        <w:t xml:space="preserve"> </w:t>
      </w:r>
      <w:r w:rsidRPr="00444039">
        <w:rPr>
          <w:rFonts w:ascii="Noto Sans" w:hAnsi="Noto Sans" w:cs="Noto Sans"/>
          <w:lang w:val="es-ES" w:eastAsia="es-ES"/>
        </w:rPr>
        <w:t>contados a partir del día natural siguiente a la notificación del fallo</w:t>
      </w:r>
      <w:r w:rsidRPr="00444039">
        <w:rPr>
          <w:rFonts w:ascii="Noto Sans" w:hAnsi="Noto Sans" w:cs="Noto Sans"/>
          <w:lang w:val="es-ES"/>
        </w:rPr>
        <w:t xml:space="preserve">, </w:t>
      </w:r>
      <w:r w:rsidR="00B71BE8">
        <w:rPr>
          <w:rFonts w:ascii="Noto Sans" w:hAnsi="Noto Sans" w:cs="Noto Sans"/>
        </w:rPr>
        <w:t>con fundamento en el Art. 67</w:t>
      </w:r>
      <w:r w:rsidRPr="00444039">
        <w:rPr>
          <w:rFonts w:ascii="Noto Sans" w:hAnsi="Noto Sans" w:cs="Noto Sans"/>
        </w:rPr>
        <w:t xml:space="preserve"> de la Ley de Adquisiciones, Arrendamientos y Servicios del Sector Público.</w:t>
      </w:r>
    </w:p>
    <w:p w14:paraId="09A5267B" w14:textId="77777777" w:rsidR="00444039" w:rsidRPr="00444039" w:rsidRDefault="00444039" w:rsidP="00444039">
      <w:pPr>
        <w:jc w:val="both"/>
        <w:rPr>
          <w:rFonts w:ascii="Noto Sans" w:hAnsi="Noto Sans" w:cs="Noto Sans"/>
          <w:sz w:val="20"/>
          <w:szCs w:val="20"/>
        </w:rPr>
      </w:pPr>
    </w:p>
    <w:p w14:paraId="1FC200F2" w14:textId="366BC851" w:rsidR="00444039" w:rsidRPr="00444039" w:rsidRDefault="00444039" w:rsidP="00444039">
      <w:pPr>
        <w:jc w:val="both"/>
        <w:rPr>
          <w:rFonts w:ascii="Noto Sans" w:hAnsi="Noto Sans" w:cs="Noto Sans"/>
          <w:sz w:val="20"/>
          <w:szCs w:val="20"/>
          <w:lang w:eastAsia="es-ES"/>
        </w:rPr>
      </w:pPr>
      <w:r w:rsidRPr="00444039">
        <w:rPr>
          <w:rFonts w:ascii="Noto Sans" w:hAnsi="Noto Sans" w:cs="Noto Sans"/>
          <w:sz w:val="20"/>
          <w:szCs w:val="20"/>
          <w:lang w:eastAsia="es-ES"/>
        </w:rPr>
        <w:t>Los días propuestos de las fases previstas para la entrega de cada uno de los equipos que integran</w:t>
      </w:r>
      <w:r w:rsidRPr="00444039">
        <w:rPr>
          <w:rFonts w:ascii="Noto Sans" w:hAnsi="Noto Sans" w:cs="Noto Sans"/>
          <w:sz w:val="20"/>
          <w:szCs w:val="20"/>
        </w:rPr>
        <w:t xml:space="preserve"> cada partida</w:t>
      </w:r>
      <w:r w:rsidRPr="00444039">
        <w:rPr>
          <w:rFonts w:ascii="Noto Sans" w:hAnsi="Noto Sans" w:cs="Noto Sans"/>
          <w:sz w:val="20"/>
          <w:szCs w:val="20"/>
          <w:lang w:eastAsia="es-ES"/>
        </w:rPr>
        <w:t xml:space="preserve">, se </w:t>
      </w:r>
      <w:proofErr w:type="gramStart"/>
      <w:r w:rsidRPr="00444039">
        <w:rPr>
          <w:rFonts w:ascii="Noto Sans" w:hAnsi="Noto Sans" w:cs="Noto Sans"/>
          <w:sz w:val="20"/>
          <w:szCs w:val="20"/>
          <w:lang w:eastAsia="es-ES"/>
        </w:rPr>
        <w:t xml:space="preserve">describen  </w:t>
      </w:r>
      <w:r w:rsidRPr="00444039">
        <w:rPr>
          <w:rFonts w:ascii="Noto Sans" w:hAnsi="Noto Sans" w:cs="Noto Sans"/>
          <w:b/>
          <w:sz w:val="20"/>
          <w:szCs w:val="20"/>
          <w:lang w:eastAsia="es-ES"/>
        </w:rPr>
        <w:t>Anexo</w:t>
      </w:r>
      <w:proofErr w:type="gramEnd"/>
      <w:r w:rsidRPr="00444039">
        <w:rPr>
          <w:rFonts w:ascii="Noto Sans" w:hAnsi="Noto Sans" w:cs="Noto Sans"/>
          <w:b/>
          <w:sz w:val="20"/>
          <w:szCs w:val="20"/>
          <w:lang w:eastAsia="es-ES"/>
        </w:rPr>
        <w:t xml:space="preserve"> </w:t>
      </w:r>
      <w:r w:rsidRPr="00444039">
        <w:rPr>
          <w:rFonts w:ascii="Noto Sans" w:hAnsi="Noto Sans" w:cs="Noto Sans"/>
          <w:b/>
          <w:sz w:val="20"/>
          <w:szCs w:val="20"/>
        </w:rPr>
        <w:t xml:space="preserve">2.1 “cronograma de </w:t>
      </w:r>
      <w:proofErr w:type="gramStart"/>
      <w:r w:rsidRPr="00444039">
        <w:rPr>
          <w:rFonts w:ascii="Noto Sans" w:hAnsi="Noto Sans" w:cs="Noto Sans"/>
          <w:b/>
          <w:sz w:val="20"/>
          <w:szCs w:val="20"/>
        </w:rPr>
        <w:t xml:space="preserve">entregas”  </w:t>
      </w:r>
      <w:r w:rsidRPr="00444039">
        <w:rPr>
          <w:rFonts w:ascii="Noto Sans" w:hAnsi="Noto Sans" w:cs="Noto Sans"/>
          <w:sz w:val="20"/>
          <w:szCs w:val="20"/>
          <w:lang w:eastAsia="es-ES"/>
        </w:rPr>
        <w:t xml:space="preserve"> </w:t>
      </w:r>
      <w:proofErr w:type="gramEnd"/>
      <w:r w:rsidRPr="00444039">
        <w:rPr>
          <w:rFonts w:ascii="Noto Sans" w:hAnsi="Noto Sans" w:cs="Noto Sans"/>
          <w:sz w:val="20"/>
          <w:szCs w:val="20"/>
          <w:lang w:eastAsia="es-ES"/>
        </w:rPr>
        <w:t xml:space="preserve">, los cuales en su conjunto no deberán exceder </w:t>
      </w:r>
      <w:r w:rsidR="00C32287">
        <w:rPr>
          <w:rFonts w:ascii="Noto Sans" w:hAnsi="Noto Sans" w:cs="Noto Sans"/>
          <w:b/>
          <w:sz w:val="20"/>
          <w:szCs w:val="20"/>
        </w:rPr>
        <w:t>380</w:t>
      </w:r>
      <w:r w:rsidRPr="00444039">
        <w:rPr>
          <w:rFonts w:ascii="Noto Sans" w:hAnsi="Noto Sans" w:cs="Noto Sans"/>
          <w:b/>
          <w:sz w:val="20"/>
          <w:szCs w:val="20"/>
        </w:rPr>
        <w:t xml:space="preserve"> días naturales </w:t>
      </w:r>
      <w:r w:rsidRPr="00444039">
        <w:rPr>
          <w:rFonts w:ascii="Noto Sans" w:hAnsi="Noto Sans" w:cs="Noto Sans"/>
          <w:sz w:val="20"/>
          <w:szCs w:val="20"/>
          <w:lang w:eastAsia="es-ES"/>
        </w:rPr>
        <w:t>contados a partir del día natural siguiente a la notificación del fallo.</w:t>
      </w:r>
    </w:p>
    <w:p w14:paraId="70AB0998" w14:textId="77777777" w:rsidR="00444039" w:rsidRPr="00444039" w:rsidRDefault="00444039" w:rsidP="00444039">
      <w:pPr>
        <w:jc w:val="both"/>
        <w:rPr>
          <w:rFonts w:ascii="Noto Sans" w:hAnsi="Noto Sans" w:cs="Noto Sans"/>
          <w:sz w:val="20"/>
          <w:szCs w:val="20"/>
        </w:rPr>
      </w:pPr>
    </w:p>
    <w:p w14:paraId="6C9C0992"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lastRenderedPageBreak/>
        <w:t xml:space="preserve">El responsable de la recepción de los bienes en las Unidades será el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Unidad.</w:t>
      </w:r>
    </w:p>
    <w:p w14:paraId="392821E5" w14:textId="77777777" w:rsidR="00444039" w:rsidRPr="00444039" w:rsidRDefault="00444039" w:rsidP="00444039">
      <w:pPr>
        <w:jc w:val="both"/>
        <w:rPr>
          <w:rFonts w:ascii="Noto Sans" w:hAnsi="Noto Sans" w:cs="Noto Sans"/>
          <w:sz w:val="20"/>
          <w:szCs w:val="20"/>
        </w:rPr>
      </w:pPr>
    </w:p>
    <w:p w14:paraId="53A931C5" w14:textId="77777777" w:rsidR="00444039" w:rsidRPr="00444039" w:rsidRDefault="00444039" w:rsidP="00444039">
      <w:pPr>
        <w:suppressAutoHyphens/>
        <w:autoSpaceDE w:val="0"/>
        <w:jc w:val="both"/>
        <w:rPr>
          <w:rFonts w:ascii="Noto Sans" w:hAnsi="Noto Sans" w:cs="Noto Sans"/>
          <w:b/>
          <w:sz w:val="20"/>
          <w:szCs w:val="20"/>
        </w:rPr>
      </w:pPr>
      <w:r w:rsidRPr="00444039">
        <w:rPr>
          <w:rFonts w:ascii="Noto Sans" w:hAnsi="Noto Sans" w:cs="Noto Sans"/>
          <w:sz w:val="20"/>
          <w:szCs w:val="20"/>
        </w:rPr>
        <w:t xml:space="preserve">La entrega </w:t>
      </w:r>
      <w:proofErr w:type="gramStart"/>
      <w:r w:rsidRPr="00444039">
        <w:rPr>
          <w:rFonts w:ascii="Noto Sans" w:hAnsi="Noto Sans" w:cs="Noto Sans"/>
          <w:sz w:val="20"/>
          <w:szCs w:val="20"/>
        </w:rPr>
        <w:t>de  los</w:t>
      </w:r>
      <w:proofErr w:type="gramEnd"/>
      <w:r w:rsidRPr="00444039">
        <w:rPr>
          <w:rFonts w:ascii="Noto Sans" w:hAnsi="Noto Sans" w:cs="Noto Sans"/>
          <w:sz w:val="20"/>
          <w:szCs w:val="20"/>
        </w:rPr>
        <w:t xml:space="preserve"> elevadores a entera </w:t>
      </w:r>
      <w:r w:rsidRPr="00444039">
        <w:rPr>
          <w:rFonts w:ascii="Noto Sans" w:hAnsi="Noto Sans" w:cs="Noto Sans"/>
          <w:sz w:val="20"/>
          <w:szCs w:val="20"/>
          <w:lang w:eastAsia="es-ES"/>
        </w:rPr>
        <w:t xml:space="preserve">satisfacción </w:t>
      </w:r>
      <w:r w:rsidRPr="00444039">
        <w:rPr>
          <w:rFonts w:ascii="Noto Sans" w:hAnsi="Noto Sans" w:cs="Noto Sans"/>
          <w:sz w:val="20"/>
          <w:szCs w:val="20"/>
        </w:rPr>
        <w:t xml:space="preserve">del Instituto será a través de la formalización del </w:t>
      </w:r>
      <w:r w:rsidRPr="00444039">
        <w:rPr>
          <w:rFonts w:ascii="Noto Sans" w:hAnsi="Noto Sans" w:cs="Noto Sans"/>
          <w:b/>
          <w:sz w:val="20"/>
          <w:szCs w:val="20"/>
        </w:rPr>
        <w:t>Anexo 5 (cinco) “Acta Administrativa Circunstanciada de Instalación, Arranque, Puesta en operación y/o Capacitación de Bienes de Inversión”</w:t>
      </w:r>
      <w:r w:rsidRPr="00444039">
        <w:rPr>
          <w:rFonts w:ascii="Noto Sans" w:hAnsi="Noto Sans" w:cs="Noto Sans"/>
          <w:sz w:val="20"/>
          <w:szCs w:val="20"/>
        </w:rPr>
        <w:t xml:space="preserve">, suscrita por el responsable de la recepción de los bienes o </w:t>
      </w:r>
      <w:proofErr w:type="gramStart"/>
      <w:r w:rsidRPr="00444039">
        <w:rPr>
          <w:rFonts w:ascii="Noto Sans" w:hAnsi="Noto Sans" w:cs="Noto Sans"/>
          <w:sz w:val="20"/>
          <w:szCs w:val="20"/>
        </w:rPr>
        <w:t>en caso que</w:t>
      </w:r>
      <w:proofErr w:type="gramEnd"/>
      <w:r w:rsidRPr="00444039">
        <w:rPr>
          <w:rFonts w:ascii="Noto Sans" w:hAnsi="Noto Sans" w:cs="Noto Sans"/>
          <w:sz w:val="20"/>
          <w:szCs w:val="20"/>
        </w:rPr>
        <w:t xml:space="preserve"> aplique deberá formalizar a través del Anexo </w:t>
      </w:r>
      <w:r w:rsidRPr="00444039">
        <w:rPr>
          <w:rFonts w:ascii="Noto Sans" w:hAnsi="Noto Sans" w:cs="Noto Sans"/>
          <w:b/>
          <w:sz w:val="20"/>
          <w:szCs w:val="20"/>
        </w:rPr>
        <w:t>5.1 “Acta Administrativa Circunstanciada por Rechazo de Bienes.</w:t>
      </w:r>
    </w:p>
    <w:p w14:paraId="1CE73BC5" w14:textId="77777777" w:rsidR="00444039" w:rsidRPr="00444039" w:rsidRDefault="00444039" w:rsidP="00444039">
      <w:pPr>
        <w:jc w:val="both"/>
        <w:rPr>
          <w:rFonts w:ascii="Noto Sans" w:hAnsi="Noto Sans" w:cs="Noto Sans"/>
          <w:b/>
          <w:sz w:val="20"/>
          <w:szCs w:val="20"/>
        </w:rPr>
      </w:pPr>
    </w:p>
    <w:p w14:paraId="6DECA8F0" w14:textId="77777777" w:rsidR="00444039" w:rsidRPr="00444039" w:rsidRDefault="00444039" w:rsidP="00444039">
      <w:pPr>
        <w:jc w:val="both"/>
        <w:rPr>
          <w:rFonts w:ascii="Noto Sans" w:hAnsi="Noto Sans" w:cs="Noto Sans"/>
          <w:b/>
          <w:sz w:val="20"/>
          <w:szCs w:val="20"/>
        </w:rPr>
      </w:pPr>
      <w:r w:rsidRPr="00444039">
        <w:rPr>
          <w:rFonts w:ascii="Noto Sans" w:hAnsi="Noto Sans" w:cs="Noto Sans"/>
          <w:b/>
          <w:sz w:val="20"/>
          <w:szCs w:val="20"/>
        </w:rPr>
        <w:t>C) CRITERIO DE EVALUACIÓN DE PROPOSICIONES.</w:t>
      </w:r>
    </w:p>
    <w:p w14:paraId="2B19FE1E" w14:textId="77777777" w:rsidR="00444039" w:rsidRPr="00444039" w:rsidRDefault="00444039" w:rsidP="00444039">
      <w:pPr>
        <w:jc w:val="both"/>
        <w:rPr>
          <w:rFonts w:ascii="Noto Sans" w:hAnsi="Noto Sans" w:cs="Noto Sans"/>
          <w:b/>
          <w:sz w:val="20"/>
          <w:szCs w:val="20"/>
        </w:rPr>
      </w:pPr>
    </w:p>
    <w:p w14:paraId="1F369333"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 xml:space="preserve">Se llevará a cabo por Puntos y Porcentajes. Se adjunta </w:t>
      </w:r>
      <w:r w:rsidRPr="00444039">
        <w:rPr>
          <w:rFonts w:ascii="Noto Sans" w:hAnsi="Noto Sans" w:cs="Noto Sans"/>
          <w:b/>
          <w:sz w:val="20"/>
          <w:szCs w:val="20"/>
        </w:rPr>
        <w:t>Anexo 6 (seis) “Criterios de evaluación”.</w:t>
      </w:r>
      <w:r w:rsidRPr="00444039">
        <w:rPr>
          <w:rFonts w:ascii="Noto Sans" w:hAnsi="Noto Sans" w:cs="Noto Sans"/>
          <w:sz w:val="20"/>
          <w:szCs w:val="20"/>
        </w:rPr>
        <w:t xml:space="preserve"> Para ser sujeto a la evaluación de las propuestas a través del criterio de puntos y porcentajes, el licitante deberá cumplir con la totalidad de los requisitos solicitados, así como su contenido en el </w:t>
      </w:r>
      <w:r w:rsidRPr="00444039">
        <w:rPr>
          <w:rFonts w:ascii="Noto Sans" w:hAnsi="Noto Sans" w:cs="Noto Sans"/>
          <w:b/>
          <w:sz w:val="20"/>
          <w:szCs w:val="20"/>
        </w:rPr>
        <w:t>Anexo 1 (uno) “Cédula de Especificaciones Técnicas de los Bienes”</w:t>
      </w:r>
      <w:r w:rsidRPr="00444039">
        <w:rPr>
          <w:rFonts w:ascii="Noto Sans" w:hAnsi="Noto Sans" w:cs="Noto Sans"/>
          <w:sz w:val="20"/>
          <w:szCs w:val="20"/>
        </w:rPr>
        <w:t xml:space="preserve"> y el numeral </w:t>
      </w:r>
      <w:r w:rsidRPr="00444039">
        <w:rPr>
          <w:rFonts w:ascii="Noto Sans" w:hAnsi="Noto Sans" w:cs="Noto Sans"/>
          <w:b/>
          <w:sz w:val="20"/>
          <w:szCs w:val="20"/>
        </w:rPr>
        <w:t>E.1)</w:t>
      </w:r>
      <w:r w:rsidRPr="00444039">
        <w:rPr>
          <w:rFonts w:ascii="Noto Sans" w:hAnsi="Noto Sans" w:cs="Noto Sans"/>
          <w:sz w:val="20"/>
          <w:szCs w:val="20"/>
        </w:rPr>
        <w:t xml:space="preserve">. </w:t>
      </w:r>
      <w:proofErr w:type="gramStart"/>
      <w:r w:rsidRPr="00444039">
        <w:rPr>
          <w:rFonts w:ascii="Noto Sans" w:eastAsia="Times New Roman" w:hAnsi="Noto Sans" w:cs="Noto Sans"/>
          <w:b/>
          <w:sz w:val="20"/>
          <w:szCs w:val="20"/>
          <w:lang w:eastAsia="ar-SA"/>
        </w:rPr>
        <w:t>DOCUMENTACIÓN A PRESENTAR</w:t>
      </w:r>
      <w:proofErr w:type="gramEnd"/>
      <w:r w:rsidRPr="00444039">
        <w:rPr>
          <w:rFonts w:ascii="Noto Sans" w:eastAsia="Times New Roman" w:hAnsi="Noto Sans" w:cs="Noto Sans"/>
          <w:b/>
          <w:sz w:val="20"/>
          <w:szCs w:val="20"/>
          <w:lang w:eastAsia="ar-SA"/>
        </w:rPr>
        <w:t xml:space="preserve"> EN LA PROPUESTA TÉCNICA DEL LICITANTE</w:t>
      </w:r>
      <w:r w:rsidRPr="00444039">
        <w:rPr>
          <w:rFonts w:ascii="Noto Sans" w:hAnsi="Noto Sans" w:cs="Noto Sans"/>
          <w:sz w:val="20"/>
          <w:szCs w:val="20"/>
        </w:rPr>
        <w:t xml:space="preserve"> de los presentes Términos y Condiciones, los cuales serán considerados indispensables para la evaluación de la proposición. </w:t>
      </w:r>
    </w:p>
    <w:p w14:paraId="0BB9DE40" w14:textId="77777777" w:rsidR="00444039" w:rsidRPr="00444039" w:rsidRDefault="00444039" w:rsidP="00444039">
      <w:pPr>
        <w:jc w:val="both"/>
        <w:rPr>
          <w:rFonts w:ascii="Noto Sans" w:hAnsi="Noto Sans" w:cs="Noto Sans"/>
          <w:sz w:val="20"/>
          <w:szCs w:val="20"/>
        </w:rPr>
      </w:pPr>
    </w:p>
    <w:p w14:paraId="7490051A" w14:textId="77777777" w:rsidR="00444039" w:rsidRPr="00444039" w:rsidRDefault="00444039" w:rsidP="00444039">
      <w:pPr>
        <w:jc w:val="both"/>
        <w:rPr>
          <w:rFonts w:ascii="Noto Sans" w:hAnsi="Noto Sans" w:cs="Noto Sans"/>
          <w:sz w:val="20"/>
          <w:szCs w:val="20"/>
          <w:lang w:eastAsia="es-ES"/>
        </w:rPr>
      </w:pPr>
      <w:r w:rsidRPr="00444039">
        <w:rPr>
          <w:rFonts w:ascii="Noto Sans" w:hAnsi="Noto Sans" w:cs="Noto Sans"/>
          <w:sz w:val="20"/>
          <w:szCs w:val="20"/>
        </w:rPr>
        <w:t xml:space="preserve">El incumplimiento de alguno de los puntos anteriormente </w:t>
      </w:r>
      <w:proofErr w:type="gramStart"/>
      <w:r w:rsidRPr="00444039">
        <w:rPr>
          <w:rFonts w:ascii="Noto Sans" w:hAnsi="Noto Sans" w:cs="Noto Sans"/>
          <w:sz w:val="20"/>
          <w:szCs w:val="20"/>
        </w:rPr>
        <w:t>citados,</w:t>
      </w:r>
      <w:proofErr w:type="gramEnd"/>
      <w:r w:rsidRPr="00444039">
        <w:rPr>
          <w:rFonts w:ascii="Noto Sans" w:hAnsi="Noto Sans" w:cs="Noto Sans"/>
          <w:sz w:val="20"/>
          <w:szCs w:val="20"/>
        </w:rPr>
        <w:t xml:space="preserve"> será causal de </w:t>
      </w:r>
      <w:proofErr w:type="spellStart"/>
      <w:r w:rsidRPr="00444039">
        <w:rPr>
          <w:rFonts w:ascii="Noto Sans" w:hAnsi="Noto Sans" w:cs="Noto Sans"/>
          <w:sz w:val="20"/>
          <w:szCs w:val="20"/>
        </w:rPr>
        <w:t>desechamiento</w:t>
      </w:r>
      <w:proofErr w:type="spellEnd"/>
      <w:r w:rsidRPr="00444039">
        <w:rPr>
          <w:rFonts w:ascii="Noto Sans" w:hAnsi="Noto Sans" w:cs="Noto Sans"/>
          <w:sz w:val="20"/>
          <w:szCs w:val="20"/>
        </w:rPr>
        <w:t xml:space="preserve"> de la proposición, razón por la cual no se realizará la evaluación de </w:t>
      </w:r>
      <w:proofErr w:type="gramStart"/>
      <w:r w:rsidRPr="00444039">
        <w:rPr>
          <w:rFonts w:ascii="Noto Sans" w:hAnsi="Noto Sans" w:cs="Noto Sans"/>
          <w:sz w:val="20"/>
          <w:szCs w:val="20"/>
        </w:rPr>
        <w:t>la misma</w:t>
      </w:r>
      <w:proofErr w:type="gramEnd"/>
      <w:r w:rsidRPr="00444039">
        <w:rPr>
          <w:rFonts w:ascii="Noto Sans" w:hAnsi="Noto Sans" w:cs="Noto Sans"/>
          <w:sz w:val="20"/>
          <w:szCs w:val="20"/>
        </w:rPr>
        <w:t xml:space="preserve"> por el criterio de puntos y porcentajes. Lo anterior, de conformidad con lo señalado en el Artículo 36 Bis, fracción I de la LAASSP y 52 del RLAASSP, así como lo establecido en la Sección Segunda del “Acuerdo por el que se emiten diversos lineamientos en materia de adquisiciones, arrendamientos y servicios y de obras públicas y servicios relacionados con las mismas”, publicado en el DOF el día 9 de septiembre de 2010, por lo que e</w:t>
      </w:r>
      <w:r w:rsidRPr="00444039">
        <w:rPr>
          <w:rFonts w:ascii="Noto Sans" w:hAnsi="Noto Sans" w:cs="Noto Sans"/>
          <w:sz w:val="20"/>
          <w:szCs w:val="20"/>
          <w:lang w:eastAsia="es-ES"/>
        </w:rPr>
        <w:t>n caso de que sea sujeto a evaluación, se procederá a la evaluación de puntos y porcentajes, el cual se evaluará de la siguiente manera:</w:t>
      </w:r>
    </w:p>
    <w:p w14:paraId="5420BE11" w14:textId="77777777" w:rsidR="00444039" w:rsidRPr="00444039" w:rsidRDefault="00444039" w:rsidP="00444039">
      <w:pPr>
        <w:jc w:val="both"/>
        <w:rPr>
          <w:rFonts w:ascii="Noto Sans" w:hAnsi="Noto Sans" w:cs="Noto Sans"/>
          <w:sz w:val="20"/>
          <w:szCs w:val="20"/>
          <w:lang w:eastAsia="es-ES"/>
        </w:rPr>
      </w:pPr>
    </w:p>
    <w:p w14:paraId="33717663" w14:textId="3143FCAE" w:rsidR="00444039" w:rsidRPr="00444039" w:rsidRDefault="00444039" w:rsidP="00444039">
      <w:pPr>
        <w:jc w:val="both"/>
        <w:rPr>
          <w:rFonts w:ascii="Noto Sans" w:hAnsi="Noto Sans" w:cs="Noto Sans"/>
          <w:sz w:val="20"/>
          <w:szCs w:val="20"/>
          <w:lang w:eastAsia="es-ES"/>
        </w:rPr>
      </w:pPr>
      <w:r w:rsidRPr="00444039">
        <w:rPr>
          <w:rFonts w:ascii="Noto Sans" w:hAnsi="Noto Sans" w:cs="Noto Sans"/>
          <w:sz w:val="20"/>
          <w:szCs w:val="20"/>
          <w:lang w:eastAsia="es-ES"/>
        </w:rPr>
        <w:t xml:space="preserve">El total de </w:t>
      </w:r>
      <w:proofErr w:type="spellStart"/>
      <w:r w:rsidRPr="00444039">
        <w:rPr>
          <w:rFonts w:ascii="Noto Sans" w:hAnsi="Noto Sans" w:cs="Noto Sans"/>
          <w:sz w:val="20"/>
          <w:szCs w:val="20"/>
          <w:lang w:eastAsia="es-ES"/>
        </w:rPr>
        <w:t>subrubros</w:t>
      </w:r>
      <w:proofErr w:type="spellEnd"/>
      <w:r w:rsidRPr="00444039">
        <w:rPr>
          <w:rFonts w:ascii="Noto Sans" w:hAnsi="Noto Sans" w:cs="Noto Sans"/>
          <w:sz w:val="20"/>
          <w:szCs w:val="20"/>
          <w:lang w:eastAsia="es-ES"/>
        </w:rPr>
        <w:t xml:space="preserve"> será dividido en cuatro rubros y cada uno de ellos tendrá el siguiente valor:</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2"/>
        <w:gridCol w:w="2235"/>
      </w:tblGrid>
      <w:tr w:rsidR="00444039" w:rsidRPr="00444039" w14:paraId="1026D46D" w14:textId="77777777" w:rsidTr="00E171C1">
        <w:trPr>
          <w:trHeight w:val="213"/>
          <w:jc w:val="center"/>
        </w:trPr>
        <w:tc>
          <w:tcPr>
            <w:tcW w:w="5492" w:type="dxa"/>
            <w:shd w:val="clear" w:color="auto" w:fill="D9D9D9"/>
          </w:tcPr>
          <w:p w14:paraId="22D780EB" w14:textId="77777777" w:rsidR="00444039" w:rsidRPr="00444039" w:rsidRDefault="00444039" w:rsidP="00E171C1">
            <w:pPr>
              <w:jc w:val="center"/>
              <w:rPr>
                <w:rFonts w:ascii="Noto Sans" w:hAnsi="Noto Sans" w:cs="Noto Sans"/>
                <w:b/>
                <w:sz w:val="20"/>
                <w:szCs w:val="20"/>
                <w:lang w:eastAsia="es-ES"/>
              </w:rPr>
            </w:pPr>
            <w:r w:rsidRPr="00444039">
              <w:rPr>
                <w:rFonts w:ascii="Noto Sans" w:hAnsi="Noto Sans" w:cs="Noto Sans"/>
                <w:b/>
                <w:sz w:val="20"/>
                <w:szCs w:val="20"/>
                <w:lang w:eastAsia="es-ES"/>
              </w:rPr>
              <w:t>Rubro</w:t>
            </w:r>
          </w:p>
        </w:tc>
        <w:tc>
          <w:tcPr>
            <w:tcW w:w="2235" w:type="dxa"/>
            <w:shd w:val="clear" w:color="auto" w:fill="D9D9D9"/>
          </w:tcPr>
          <w:p w14:paraId="40797FC1" w14:textId="77777777" w:rsidR="00444039" w:rsidRPr="00444039" w:rsidRDefault="00444039" w:rsidP="00E171C1">
            <w:pPr>
              <w:rPr>
                <w:rFonts w:ascii="Noto Sans" w:hAnsi="Noto Sans" w:cs="Noto Sans"/>
                <w:b/>
                <w:sz w:val="20"/>
                <w:szCs w:val="20"/>
                <w:lang w:eastAsia="es-ES"/>
              </w:rPr>
            </w:pPr>
            <w:r w:rsidRPr="00444039">
              <w:rPr>
                <w:rFonts w:ascii="Noto Sans" w:hAnsi="Noto Sans" w:cs="Noto Sans"/>
                <w:b/>
                <w:sz w:val="20"/>
                <w:szCs w:val="20"/>
                <w:lang w:eastAsia="es-ES"/>
              </w:rPr>
              <w:t>Valor</w:t>
            </w:r>
          </w:p>
        </w:tc>
      </w:tr>
      <w:tr w:rsidR="00444039" w:rsidRPr="00444039" w14:paraId="765C90CE" w14:textId="77777777" w:rsidTr="00E171C1">
        <w:trPr>
          <w:trHeight w:val="414"/>
          <w:jc w:val="center"/>
        </w:trPr>
        <w:tc>
          <w:tcPr>
            <w:tcW w:w="5492" w:type="dxa"/>
            <w:vAlign w:val="center"/>
          </w:tcPr>
          <w:p w14:paraId="3CB00DC0" w14:textId="77777777" w:rsidR="00444039" w:rsidRPr="00444039" w:rsidRDefault="00444039" w:rsidP="00444039">
            <w:pPr>
              <w:pStyle w:val="Prrafodelista"/>
              <w:numPr>
                <w:ilvl w:val="0"/>
                <w:numId w:val="19"/>
              </w:numPr>
              <w:spacing w:after="0" w:line="240" w:lineRule="auto"/>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Características Técnicas</w:t>
            </w:r>
          </w:p>
        </w:tc>
        <w:tc>
          <w:tcPr>
            <w:tcW w:w="2235" w:type="dxa"/>
            <w:vAlign w:val="center"/>
          </w:tcPr>
          <w:p w14:paraId="490C4269" w14:textId="77777777" w:rsidR="00444039" w:rsidRPr="00444039" w:rsidRDefault="00444039" w:rsidP="00E171C1">
            <w:pPr>
              <w:jc w:val="center"/>
              <w:rPr>
                <w:rFonts w:ascii="Noto Sans" w:hAnsi="Noto Sans" w:cs="Noto Sans"/>
                <w:sz w:val="20"/>
                <w:szCs w:val="20"/>
                <w:lang w:eastAsia="es-ES"/>
              </w:rPr>
            </w:pPr>
            <w:r w:rsidRPr="00444039">
              <w:rPr>
                <w:rFonts w:ascii="Noto Sans" w:hAnsi="Noto Sans" w:cs="Noto Sans"/>
                <w:sz w:val="20"/>
                <w:szCs w:val="20"/>
                <w:lang w:eastAsia="es-ES"/>
              </w:rPr>
              <w:t>22.50 puntos</w:t>
            </w:r>
          </w:p>
        </w:tc>
      </w:tr>
      <w:tr w:rsidR="00444039" w:rsidRPr="00444039" w14:paraId="17773DA0" w14:textId="77777777" w:rsidTr="00E171C1">
        <w:trPr>
          <w:trHeight w:val="424"/>
          <w:jc w:val="center"/>
        </w:trPr>
        <w:tc>
          <w:tcPr>
            <w:tcW w:w="5492" w:type="dxa"/>
            <w:vAlign w:val="center"/>
          </w:tcPr>
          <w:p w14:paraId="582C26CC" w14:textId="77777777" w:rsidR="00444039" w:rsidRPr="00444039" w:rsidRDefault="00444039" w:rsidP="00444039">
            <w:pPr>
              <w:pStyle w:val="Prrafodelista"/>
              <w:numPr>
                <w:ilvl w:val="0"/>
                <w:numId w:val="19"/>
              </w:numPr>
              <w:spacing w:after="0" w:line="240" w:lineRule="auto"/>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Capacidad del Licitante</w:t>
            </w:r>
          </w:p>
        </w:tc>
        <w:tc>
          <w:tcPr>
            <w:tcW w:w="2235" w:type="dxa"/>
            <w:vAlign w:val="center"/>
          </w:tcPr>
          <w:p w14:paraId="30D9329B" w14:textId="77777777" w:rsidR="00444039" w:rsidRPr="00444039" w:rsidRDefault="00444039" w:rsidP="00E171C1">
            <w:pPr>
              <w:jc w:val="center"/>
              <w:rPr>
                <w:rFonts w:ascii="Noto Sans" w:hAnsi="Noto Sans" w:cs="Noto Sans"/>
                <w:sz w:val="20"/>
                <w:szCs w:val="20"/>
                <w:lang w:eastAsia="es-ES"/>
              </w:rPr>
            </w:pPr>
            <w:r w:rsidRPr="00444039">
              <w:rPr>
                <w:rFonts w:ascii="Noto Sans" w:hAnsi="Noto Sans" w:cs="Noto Sans"/>
                <w:sz w:val="20"/>
                <w:szCs w:val="20"/>
                <w:lang w:eastAsia="es-ES"/>
              </w:rPr>
              <w:t>10 puntos</w:t>
            </w:r>
          </w:p>
        </w:tc>
      </w:tr>
      <w:tr w:rsidR="00444039" w:rsidRPr="00444039" w14:paraId="5E4AF0EC" w14:textId="77777777" w:rsidTr="00E171C1">
        <w:trPr>
          <w:trHeight w:val="414"/>
          <w:jc w:val="center"/>
        </w:trPr>
        <w:tc>
          <w:tcPr>
            <w:tcW w:w="5492" w:type="dxa"/>
            <w:vAlign w:val="center"/>
          </w:tcPr>
          <w:p w14:paraId="5483EA62" w14:textId="77777777" w:rsidR="00444039" w:rsidRPr="00444039" w:rsidRDefault="00444039" w:rsidP="00444039">
            <w:pPr>
              <w:pStyle w:val="Prrafodelista"/>
              <w:numPr>
                <w:ilvl w:val="0"/>
                <w:numId w:val="19"/>
              </w:numPr>
              <w:spacing w:after="0" w:line="240" w:lineRule="auto"/>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Experiencia y Especialidad del Licitante</w:t>
            </w:r>
          </w:p>
        </w:tc>
        <w:tc>
          <w:tcPr>
            <w:tcW w:w="2235" w:type="dxa"/>
            <w:vAlign w:val="center"/>
          </w:tcPr>
          <w:p w14:paraId="63C38179" w14:textId="77777777" w:rsidR="00444039" w:rsidRPr="00444039" w:rsidRDefault="00444039" w:rsidP="00E171C1">
            <w:pPr>
              <w:jc w:val="center"/>
              <w:rPr>
                <w:rFonts w:ascii="Noto Sans" w:hAnsi="Noto Sans" w:cs="Noto Sans"/>
                <w:sz w:val="20"/>
                <w:szCs w:val="20"/>
                <w:lang w:eastAsia="es-ES"/>
              </w:rPr>
            </w:pPr>
            <w:r w:rsidRPr="00444039">
              <w:rPr>
                <w:rFonts w:ascii="Noto Sans" w:hAnsi="Noto Sans" w:cs="Noto Sans"/>
                <w:sz w:val="20"/>
                <w:szCs w:val="20"/>
                <w:lang w:eastAsia="es-ES"/>
              </w:rPr>
              <w:t>7.50 puntos</w:t>
            </w:r>
          </w:p>
        </w:tc>
      </w:tr>
      <w:tr w:rsidR="00444039" w:rsidRPr="00444039" w14:paraId="0D23B8F4" w14:textId="77777777" w:rsidTr="00E171C1">
        <w:trPr>
          <w:trHeight w:val="424"/>
          <w:jc w:val="center"/>
        </w:trPr>
        <w:tc>
          <w:tcPr>
            <w:tcW w:w="5492" w:type="dxa"/>
            <w:vAlign w:val="center"/>
          </w:tcPr>
          <w:p w14:paraId="7C097223" w14:textId="77777777" w:rsidR="00444039" w:rsidRPr="00444039" w:rsidRDefault="00444039" w:rsidP="00444039">
            <w:pPr>
              <w:pStyle w:val="Prrafodelista"/>
              <w:numPr>
                <w:ilvl w:val="0"/>
                <w:numId w:val="19"/>
              </w:numPr>
              <w:spacing w:after="0" w:line="240" w:lineRule="auto"/>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Cumplimiento de los Contratos</w:t>
            </w:r>
          </w:p>
        </w:tc>
        <w:tc>
          <w:tcPr>
            <w:tcW w:w="2235" w:type="dxa"/>
            <w:vAlign w:val="center"/>
          </w:tcPr>
          <w:p w14:paraId="116C91D8" w14:textId="77777777" w:rsidR="00444039" w:rsidRPr="00444039" w:rsidRDefault="00444039" w:rsidP="00E171C1">
            <w:pPr>
              <w:jc w:val="center"/>
              <w:rPr>
                <w:rFonts w:ascii="Noto Sans" w:hAnsi="Noto Sans" w:cs="Noto Sans"/>
                <w:sz w:val="20"/>
                <w:szCs w:val="20"/>
                <w:lang w:eastAsia="es-ES"/>
              </w:rPr>
            </w:pPr>
            <w:r w:rsidRPr="00444039">
              <w:rPr>
                <w:rFonts w:ascii="Noto Sans" w:hAnsi="Noto Sans" w:cs="Noto Sans"/>
                <w:sz w:val="20"/>
                <w:szCs w:val="20"/>
                <w:lang w:eastAsia="es-ES"/>
              </w:rPr>
              <w:t>10 puntos</w:t>
            </w:r>
          </w:p>
        </w:tc>
      </w:tr>
      <w:tr w:rsidR="00444039" w:rsidRPr="00444039" w14:paraId="36A9F61B" w14:textId="77777777" w:rsidTr="00E171C1">
        <w:trPr>
          <w:trHeight w:val="213"/>
          <w:jc w:val="center"/>
        </w:trPr>
        <w:tc>
          <w:tcPr>
            <w:tcW w:w="5492" w:type="dxa"/>
            <w:shd w:val="clear" w:color="auto" w:fill="D9D9D9"/>
          </w:tcPr>
          <w:p w14:paraId="2E7B25EF" w14:textId="77777777" w:rsidR="00444039" w:rsidRPr="00444039" w:rsidRDefault="00444039" w:rsidP="00E171C1">
            <w:pPr>
              <w:jc w:val="center"/>
              <w:rPr>
                <w:rFonts w:ascii="Noto Sans" w:hAnsi="Noto Sans" w:cs="Noto Sans"/>
                <w:b/>
                <w:sz w:val="20"/>
                <w:szCs w:val="20"/>
                <w:lang w:eastAsia="es-ES"/>
              </w:rPr>
            </w:pPr>
            <w:r w:rsidRPr="00444039">
              <w:rPr>
                <w:rFonts w:ascii="Noto Sans" w:hAnsi="Noto Sans" w:cs="Noto Sans"/>
                <w:b/>
                <w:sz w:val="20"/>
                <w:szCs w:val="20"/>
                <w:lang w:eastAsia="es-ES"/>
              </w:rPr>
              <w:t>Total</w:t>
            </w:r>
          </w:p>
        </w:tc>
        <w:tc>
          <w:tcPr>
            <w:tcW w:w="2235" w:type="dxa"/>
            <w:shd w:val="clear" w:color="auto" w:fill="D9D9D9"/>
          </w:tcPr>
          <w:p w14:paraId="456B0BA1" w14:textId="77777777" w:rsidR="00444039" w:rsidRPr="00444039" w:rsidRDefault="00444039" w:rsidP="00E171C1">
            <w:pPr>
              <w:jc w:val="center"/>
              <w:rPr>
                <w:rFonts w:ascii="Noto Sans" w:hAnsi="Noto Sans" w:cs="Noto Sans"/>
                <w:b/>
                <w:sz w:val="20"/>
                <w:szCs w:val="20"/>
                <w:lang w:eastAsia="es-ES"/>
              </w:rPr>
            </w:pPr>
            <w:r w:rsidRPr="00444039">
              <w:rPr>
                <w:rFonts w:ascii="Noto Sans" w:hAnsi="Noto Sans" w:cs="Noto Sans"/>
                <w:b/>
                <w:sz w:val="20"/>
                <w:szCs w:val="20"/>
                <w:lang w:eastAsia="es-ES"/>
              </w:rPr>
              <w:t>50 puntos</w:t>
            </w:r>
          </w:p>
        </w:tc>
      </w:tr>
    </w:tbl>
    <w:p w14:paraId="315342C0" w14:textId="77777777" w:rsidR="00444039" w:rsidRPr="00444039" w:rsidRDefault="00444039" w:rsidP="00444039">
      <w:pPr>
        <w:rPr>
          <w:rFonts w:ascii="Noto Sans" w:hAnsi="Noto Sans" w:cs="Noto Sans"/>
          <w:sz w:val="20"/>
          <w:szCs w:val="20"/>
          <w:lang w:eastAsia="es-ES"/>
        </w:rPr>
      </w:pPr>
    </w:p>
    <w:p w14:paraId="62348A87" w14:textId="77777777" w:rsidR="00444039" w:rsidRPr="00444039" w:rsidRDefault="00444039" w:rsidP="00444039">
      <w:pPr>
        <w:pStyle w:val="Lista"/>
        <w:spacing w:after="0" w:line="240" w:lineRule="auto"/>
        <w:ind w:left="0" w:firstLine="0"/>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 xml:space="preserve">La puntuación en la propuesta técnica para ser considerada solvente y por tanto no ser desechada, será de </w:t>
      </w:r>
      <w:r w:rsidRPr="00444039">
        <w:rPr>
          <w:rFonts w:ascii="Noto Sans" w:eastAsia="MS Mincho" w:hAnsi="Noto Sans" w:cs="Noto Sans"/>
          <w:b/>
          <w:sz w:val="20"/>
          <w:szCs w:val="20"/>
          <w:lang w:val="es-ES" w:eastAsia="es-ES"/>
        </w:rPr>
        <w:t>cuando menos 37.5 puntos</w:t>
      </w:r>
      <w:r w:rsidRPr="00444039">
        <w:rPr>
          <w:rFonts w:ascii="Noto Sans" w:eastAsia="MS Mincho" w:hAnsi="Noto Sans" w:cs="Noto Sans"/>
          <w:sz w:val="20"/>
          <w:szCs w:val="20"/>
          <w:lang w:val="es-ES" w:eastAsia="es-ES"/>
        </w:rPr>
        <w:t xml:space="preserve">, de los </w:t>
      </w:r>
      <w:r w:rsidRPr="00444039">
        <w:rPr>
          <w:rFonts w:ascii="Noto Sans" w:eastAsia="MS Mincho" w:hAnsi="Noto Sans" w:cs="Noto Sans"/>
          <w:b/>
          <w:sz w:val="20"/>
          <w:szCs w:val="20"/>
          <w:lang w:val="es-ES" w:eastAsia="es-ES"/>
        </w:rPr>
        <w:t>50 puntos máximos</w:t>
      </w:r>
      <w:r w:rsidRPr="00444039">
        <w:rPr>
          <w:rFonts w:ascii="Noto Sans" w:eastAsia="MS Mincho" w:hAnsi="Noto Sans" w:cs="Noto Sans"/>
          <w:sz w:val="20"/>
          <w:szCs w:val="20"/>
          <w:lang w:val="es-ES" w:eastAsia="es-ES"/>
        </w:rPr>
        <w:t xml:space="preserve"> que se pueden obtener en su evaluación.</w:t>
      </w:r>
    </w:p>
    <w:p w14:paraId="14B34186" w14:textId="77777777" w:rsidR="00444039" w:rsidRPr="00444039" w:rsidRDefault="00444039" w:rsidP="00444039">
      <w:pPr>
        <w:pStyle w:val="Lista"/>
        <w:spacing w:after="0" w:line="240" w:lineRule="auto"/>
        <w:rPr>
          <w:rFonts w:ascii="Noto Sans" w:hAnsi="Noto Sans" w:cs="Noto Sans"/>
          <w:b/>
          <w:sz w:val="20"/>
          <w:szCs w:val="20"/>
          <w:lang w:val="es-ES_tradnl"/>
        </w:rPr>
      </w:pPr>
    </w:p>
    <w:p w14:paraId="3BE57B69" w14:textId="77777777" w:rsidR="00444039" w:rsidRPr="00444039" w:rsidRDefault="00444039" w:rsidP="00444039">
      <w:pPr>
        <w:pStyle w:val="Lista"/>
        <w:spacing w:after="0" w:line="240" w:lineRule="auto"/>
        <w:rPr>
          <w:rFonts w:ascii="Noto Sans" w:hAnsi="Noto Sans" w:cs="Noto Sans"/>
          <w:b/>
          <w:sz w:val="20"/>
          <w:szCs w:val="20"/>
        </w:rPr>
      </w:pPr>
      <w:r w:rsidRPr="00444039">
        <w:rPr>
          <w:rFonts w:ascii="Noto Sans" w:hAnsi="Noto Sans" w:cs="Noto Sans"/>
          <w:b/>
          <w:sz w:val="20"/>
          <w:szCs w:val="20"/>
        </w:rPr>
        <w:t>D)</w:t>
      </w:r>
      <w:r w:rsidRPr="00444039">
        <w:rPr>
          <w:rFonts w:ascii="Noto Sans" w:hAnsi="Noto Sans" w:cs="Noto Sans"/>
          <w:b/>
          <w:sz w:val="20"/>
          <w:szCs w:val="20"/>
        </w:rPr>
        <w:tab/>
        <w:t>LICENCIAS, PERMISOS, REGISTROS,</w:t>
      </w:r>
      <w:r w:rsidRPr="00444039">
        <w:rPr>
          <w:rFonts w:ascii="Noto Sans" w:eastAsia="MS Mincho" w:hAnsi="Noto Sans" w:cs="Noto Sans"/>
          <w:b/>
          <w:sz w:val="20"/>
          <w:szCs w:val="20"/>
          <w:lang w:val="es-ES" w:eastAsia="es-ES"/>
        </w:rPr>
        <w:t xml:space="preserve"> </w:t>
      </w:r>
      <w:r w:rsidRPr="00444039">
        <w:rPr>
          <w:rFonts w:ascii="Noto Sans" w:hAnsi="Noto Sans" w:cs="Noto Sans"/>
          <w:b/>
          <w:sz w:val="20"/>
          <w:szCs w:val="20"/>
        </w:rPr>
        <w:t>CERTIFICADOS O AUTORIZACIONES.</w:t>
      </w:r>
    </w:p>
    <w:p w14:paraId="6DBC3ACA" w14:textId="77777777" w:rsidR="00444039" w:rsidRPr="00444039" w:rsidRDefault="00444039" w:rsidP="00444039">
      <w:pPr>
        <w:pStyle w:val="Lista"/>
        <w:spacing w:after="0" w:line="240" w:lineRule="auto"/>
        <w:rPr>
          <w:rFonts w:ascii="Noto Sans" w:hAnsi="Noto Sans" w:cs="Noto Sans"/>
          <w:b/>
          <w:sz w:val="20"/>
          <w:szCs w:val="20"/>
        </w:rPr>
      </w:pPr>
    </w:p>
    <w:p w14:paraId="69285ACE" w14:textId="77777777" w:rsidR="00444039" w:rsidRPr="00444039" w:rsidRDefault="00444039" w:rsidP="00444039">
      <w:pPr>
        <w:pStyle w:val="Continuarlista"/>
        <w:spacing w:after="0" w:line="240" w:lineRule="auto"/>
        <w:ind w:left="0"/>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 xml:space="preserve">No se requieren licencias, permisos, registros o autorizaciones porque las adecuaciones se harán dentro de las Unidades. </w:t>
      </w:r>
    </w:p>
    <w:p w14:paraId="4C30819A" w14:textId="77777777" w:rsidR="00444039" w:rsidRPr="00444039" w:rsidRDefault="00444039" w:rsidP="00444039">
      <w:pPr>
        <w:jc w:val="both"/>
        <w:rPr>
          <w:rFonts w:ascii="Noto Sans" w:hAnsi="Noto Sans" w:cs="Noto Sans"/>
          <w:sz w:val="20"/>
          <w:szCs w:val="20"/>
          <w:lang w:eastAsia="es-ES"/>
        </w:rPr>
      </w:pPr>
    </w:p>
    <w:p w14:paraId="7BE8D8F1" w14:textId="77777777" w:rsidR="00444039" w:rsidRPr="00444039" w:rsidRDefault="00444039" w:rsidP="00444039">
      <w:pPr>
        <w:pStyle w:val="Continuarlista"/>
        <w:spacing w:after="0" w:line="240" w:lineRule="auto"/>
        <w:ind w:left="0"/>
        <w:rPr>
          <w:rFonts w:ascii="Noto Sans" w:hAnsi="Noto Sans" w:cs="Noto Sans"/>
          <w:sz w:val="20"/>
          <w:szCs w:val="20"/>
          <w:lang w:eastAsia="es-MX"/>
        </w:rPr>
      </w:pPr>
      <w:r w:rsidRPr="00444039">
        <w:rPr>
          <w:rFonts w:ascii="Noto Sans" w:eastAsia="MS Mincho" w:hAnsi="Noto Sans" w:cs="Noto Sans"/>
          <w:sz w:val="20"/>
          <w:szCs w:val="20"/>
          <w:lang w:val="es-ES" w:eastAsia="es-ES"/>
        </w:rPr>
        <w:t xml:space="preserve">Para el caso de los Certificados, deberá cumplir con la entrega de cada uno de los señalados dentro del numeral </w:t>
      </w:r>
      <w:r w:rsidRPr="00444039">
        <w:rPr>
          <w:rFonts w:ascii="Noto Sans" w:eastAsia="MS Mincho" w:hAnsi="Noto Sans" w:cs="Noto Sans"/>
          <w:b/>
          <w:sz w:val="20"/>
          <w:szCs w:val="20"/>
          <w:lang w:val="es-ES" w:eastAsia="es-ES"/>
        </w:rPr>
        <w:t xml:space="preserve">[E] </w:t>
      </w:r>
      <w:r w:rsidRPr="00444039">
        <w:rPr>
          <w:rFonts w:ascii="Noto Sans" w:hAnsi="Noto Sans" w:cs="Noto Sans"/>
          <w:b/>
          <w:sz w:val="20"/>
          <w:szCs w:val="20"/>
          <w:lang w:val="es-ES"/>
        </w:rPr>
        <w:t>PROCEDIMIENTO DE ENTREGA</w:t>
      </w:r>
      <w:r w:rsidRPr="00444039">
        <w:rPr>
          <w:rFonts w:ascii="Noto Sans" w:hAnsi="Noto Sans" w:cs="Noto Sans"/>
          <w:b/>
          <w:sz w:val="20"/>
          <w:szCs w:val="20"/>
        </w:rPr>
        <w:t>.</w:t>
      </w:r>
      <w:r w:rsidRPr="00444039">
        <w:rPr>
          <w:rFonts w:ascii="Noto Sans" w:eastAsia="MS Mincho" w:hAnsi="Noto Sans" w:cs="Noto Sans"/>
          <w:sz w:val="20"/>
          <w:szCs w:val="20"/>
          <w:lang w:val="es-ES" w:eastAsia="es-ES"/>
        </w:rPr>
        <w:t xml:space="preserve"> del </w:t>
      </w:r>
      <w:r w:rsidRPr="00444039">
        <w:rPr>
          <w:rFonts w:ascii="Noto Sans" w:hAnsi="Noto Sans" w:cs="Noto Sans"/>
          <w:b/>
          <w:sz w:val="20"/>
          <w:szCs w:val="20"/>
          <w:lang w:eastAsia="es-MX"/>
        </w:rPr>
        <w:t>Anexo 1 (uno) “Cédula de Especificaciones Técnicas de los Bienes”</w:t>
      </w:r>
      <w:r w:rsidRPr="00444039">
        <w:rPr>
          <w:rFonts w:ascii="Noto Sans" w:hAnsi="Noto Sans" w:cs="Noto Sans"/>
          <w:sz w:val="20"/>
          <w:szCs w:val="20"/>
          <w:lang w:eastAsia="es-MX"/>
        </w:rPr>
        <w:t xml:space="preserve">. </w:t>
      </w:r>
    </w:p>
    <w:p w14:paraId="2ED79A40" w14:textId="77777777" w:rsidR="00444039" w:rsidRPr="00444039" w:rsidRDefault="00444039" w:rsidP="00444039">
      <w:pPr>
        <w:pStyle w:val="Continuarlista"/>
        <w:spacing w:after="0" w:line="240" w:lineRule="auto"/>
        <w:ind w:left="0"/>
        <w:rPr>
          <w:rFonts w:ascii="Noto Sans" w:eastAsia="MS Mincho" w:hAnsi="Noto Sans" w:cs="Noto Sans"/>
          <w:sz w:val="20"/>
          <w:szCs w:val="20"/>
          <w:lang w:val="es-ES" w:eastAsia="es-ES"/>
        </w:rPr>
      </w:pPr>
    </w:p>
    <w:p w14:paraId="2045571A" w14:textId="39B9B940" w:rsidR="00444039" w:rsidRPr="00444039" w:rsidRDefault="00444039" w:rsidP="00444039">
      <w:pPr>
        <w:jc w:val="both"/>
        <w:rPr>
          <w:rFonts w:ascii="Noto Sans" w:hAnsi="Noto Sans" w:cs="Noto Sans"/>
          <w:sz w:val="20"/>
          <w:szCs w:val="20"/>
          <w:lang w:eastAsia="es-ES"/>
        </w:rPr>
      </w:pPr>
      <w:r w:rsidRPr="00444039">
        <w:rPr>
          <w:rFonts w:ascii="Noto Sans" w:hAnsi="Noto Sans" w:cs="Noto Sans"/>
          <w:sz w:val="20"/>
          <w:szCs w:val="20"/>
          <w:lang w:eastAsia="es-ES"/>
        </w:rPr>
        <w:t xml:space="preserve">Estos deberán </w:t>
      </w:r>
      <w:r w:rsidRPr="00444039">
        <w:rPr>
          <w:rFonts w:ascii="Noto Sans" w:hAnsi="Noto Sans" w:cs="Noto Sans"/>
          <w:sz w:val="20"/>
          <w:szCs w:val="20"/>
        </w:rPr>
        <w:t xml:space="preserve">entregarse para el requisitado del </w:t>
      </w:r>
      <w:r w:rsidRPr="00444039">
        <w:rPr>
          <w:rFonts w:ascii="Noto Sans" w:hAnsi="Noto Sans" w:cs="Noto Sans"/>
          <w:b/>
          <w:sz w:val="20"/>
          <w:szCs w:val="20"/>
        </w:rPr>
        <w:t>Anexo 7 (siete) “Lista de Verificación para la Recepción de Bienes de Inversión”</w:t>
      </w:r>
      <w:r w:rsidRPr="00444039">
        <w:rPr>
          <w:rFonts w:ascii="Noto Sans" w:hAnsi="Noto Sans" w:cs="Noto Sans"/>
          <w:sz w:val="20"/>
          <w:szCs w:val="20"/>
          <w:lang w:eastAsia="es-ES"/>
        </w:rPr>
        <w:t xml:space="preserve"> y poder </w:t>
      </w:r>
      <w:r w:rsidRPr="00444039">
        <w:rPr>
          <w:rFonts w:ascii="Noto Sans" w:hAnsi="Noto Sans" w:cs="Noto Sans"/>
          <w:sz w:val="20"/>
          <w:szCs w:val="20"/>
        </w:rPr>
        <w:t xml:space="preserve">formalizar el </w:t>
      </w:r>
      <w:r w:rsidRPr="00444039">
        <w:rPr>
          <w:rFonts w:ascii="Noto Sans" w:hAnsi="Noto Sans" w:cs="Noto Sans"/>
          <w:b/>
          <w:sz w:val="20"/>
          <w:szCs w:val="20"/>
        </w:rPr>
        <w:t>Anexo 5 (cinco) Acta Administrativa Circunstanciada de In</w:t>
      </w:r>
      <w:r>
        <w:rPr>
          <w:rFonts w:ascii="Noto Sans" w:hAnsi="Noto Sans" w:cs="Noto Sans"/>
          <w:b/>
          <w:sz w:val="20"/>
          <w:szCs w:val="20"/>
        </w:rPr>
        <w:t>stalación, Arranque, Puesta en O</w:t>
      </w:r>
      <w:r w:rsidRPr="00444039">
        <w:rPr>
          <w:rFonts w:ascii="Noto Sans" w:hAnsi="Noto Sans" w:cs="Noto Sans"/>
          <w:b/>
          <w:sz w:val="20"/>
          <w:szCs w:val="20"/>
        </w:rPr>
        <w:t>peración y/o Capacitación de Bienes de Inversión”</w:t>
      </w:r>
      <w:r w:rsidRPr="00444039">
        <w:rPr>
          <w:rFonts w:ascii="Noto Sans" w:hAnsi="Noto Sans" w:cs="Noto Sans"/>
          <w:sz w:val="20"/>
          <w:szCs w:val="20"/>
        </w:rPr>
        <w:t xml:space="preserve">, cuando se realice la entrega del equipo a </w:t>
      </w:r>
      <w:r w:rsidRPr="00444039">
        <w:rPr>
          <w:rFonts w:ascii="Noto Sans" w:hAnsi="Noto Sans" w:cs="Noto Sans"/>
          <w:sz w:val="20"/>
          <w:szCs w:val="20"/>
          <w:lang w:eastAsia="es-ES"/>
        </w:rPr>
        <w:t>entera satisfacción del Instituto.</w:t>
      </w:r>
    </w:p>
    <w:p w14:paraId="1F2B4FB9" w14:textId="77777777" w:rsidR="00444039" w:rsidRPr="00444039" w:rsidRDefault="00444039" w:rsidP="00444039">
      <w:pPr>
        <w:jc w:val="both"/>
        <w:rPr>
          <w:rFonts w:ascii="Noto Sans" w:hAnsi="Noto Sans" w:cs="Noto Sans"/>
          <w:sz w:val="20"/>
          <w:szCs w:val="20"/>
          <w:lang w:eastAsia="es-ES"/>
        </w:rPr>
      </w:pPr>
    </w:p>
    <w:p w14:paraId="5B9E266D" w14:textId="77777777" w:rsidR="00444039" w:rsidRPr="00444039" w:rsidRDefault="00444039" w:rsidP="00444039">
      <w:pPr>
        <w:pStyle w:val="Lista"/>
        <w:spacing w:after="0" w:line="240" w:lineRule="auto"/>
        <w:ind w:left="0" w:firstLine="0"/>
        <w:rPr>
          <w:rFonts w:ascii="Noto Sans" w:hAnsi="Noto Sans" w:cs="Noto Sans"/>
          <w:b/>
          <w:sz w:val="20"/>
          <w:szCs w:val="20"/>
          <w:lang w:eastAsia="es-MX"/>
        </w:rPr>
      </w:pPr>
      <w:r w:rsidRPr="00444039">
        <w:rPr>
          <w:rFonts w:ascii="Noto Sans" w:hAnsi="Noto Sans" w:cs="Noto Sans"/>
          <w:b/>
          <w:sz w:val="20"/>
          <w:szCs w:val="20"/>
          <w:lang w:eastAsia="es-MX"/>
        </w:rPr>
        <w:t xml:space="preserve">E) DOCUMENTACION </w:t>
      </w:r>
      <w:proofErr w:type="gramStart"/>
      <w:r w:rsidRPr="00444039">
        <w:rPr>
          <w:rFonts w:ascii="Noto Sans" w:hAnsi="Noto Sans" w:cs="Noto Sans"/>
          <w:b/>
          <w:sz w:val="20"/>
          <w:szCs w:val="20"/>
          <w:lang w:eastAsia="es-MX"/>
        </w:rPr>
        <w:t>TECNICA :</w:t>
      </w:r>
      <w:proofErr w:type="gramEnd"/>
      <w:r w:rsidRPr="00444039">
        <w:rPr>
          <w:rFonts w:ascii="Noto Sans" w:hAnsi="Noto Sans" w:cs="Noto Sans"/>
          <w:b/>
          <w:sz w:val="20"/>
          <w:szCs w:val="20"/>
          <w:lang w:eastAsia="es-MX"/>
        </w:rPr>
        <w:t xml:space="preserve"> FOLLETOS, CATÁLOGOS, FOTOGRAFÍAS, MANUALES ENTRE OTROS</w:t>
      </w:r>
    </w:p>
    <w:p w14:paraId="5D35029B" w14:textId="77777777" w:rsidR="00444039" w:rsidRPr="00444039" w:rsidRDefault="00444039" w:rsidP="00444039">
      <w:pPr>
        <w:pStyle w:val="Lista"/>
        <w:spacing w:after="0" w:line="240" w:lineRule="auto"/>
        <w:rPr>
          <w:rFonts w:ascii="Noto Sans" w:hAnsi="Noto Sans" w:cs="Noto Sans"/>
          <w:b/>
          <w:sz w:val="20"/>
          <w:szCs w:val="20"/>
          <w:lang w:eastAsia="es-MX"/>
        </w:rPr>
      </w:pPr>
    </w:p>
    <w:p w14:paraId="55B1DA6F" w14:textId="77777777" w:rsidR="00444039" w:rsidRPr="00444039" w:rsidRDefault="00444039" w:rsidP="00444039">
      <w:pPr>
        <w:pStyle w:val="Continuarlista"/>
        <w:spacing w:after="0" w:line="240" w:lineRule="auto"/>
        <w:ind w:left="0"/>
        <w:rPr>
          <w:rFonts w:ascii="Noto Sans" w:hAnsi="Noto Sans" w:cs="Noto Sans"/>
          <w:b/>
          <w:sz w:val="20"/>
          <w:szCs w:val="20"/>
          <w:lang w:eastAsia="es-MX"/>
        </w:rPr>
      </w:pPr>
      <w:r w:rsidRPr="00444039">
        <w:rPr>
          <w:rFonts w:ascii="Noto Sans" w:hAnsi="Noto Sans" w:cs="Noto Sans"/>
          <w:sz w:val="20"/>
          <w:szCs w:val="20"/>
          <w:lang w:eastAsia="es-MX"/>
        </w:rPr>
        <w:t xml:space="preserve">En cuanto a folletos y catálogos los licitantes deberán entregar la documentación técnica que avale las características técnicas vertidas en las cédulas de especificaciones técnicas de los bienes ofertados en el </w:t>
      </w:r>
      <w:r w:rsidRPr="00444039">
        <w:rPr>
          <w:rFonts w:ascii="Noto Sans" w:eastAsia="MS Mincho" w:hAnsi="Noto Sans" w:cs="Noto Sans"/>
          <w:b/>
          <w:sz w:val="20"/>
          <w:szCs w:val="20"/>
          <w:lang w:val="es-ES" w:eastAsia="es-ES"/>
        </w:rPr>
        <w:t>Anexo 1.1 (uno punto uno) “Formato A-B” Cédula de Descripción Técnica del Licitante”</w:t>
      </w:r>
      <w:r w:rsidRPr="00444039">
        <w:rPr>
          <w:rFonts w:ascii="Noto Sans" w:hAnsi="Noto Sans" w:cs="Noto Sans"/>
          <w:sz w:val="20"/>
          <w:szCs w:val="20"/>
          <w:lang w:eastAsia="es-MX"/>
        </w:rPr>
        <w:t xml:space="preserve">, </w:t>
      </w:r>
      <w:proofErr w:type="gramStart"/>
      <w:r w:rsidRPr="00444039">
        <w:rPr>
          <w:rFonts w:ascii="Noto Sans" w:hAnsi="Noto Sans" w:cs="Noto Sans"/>
          <w:sz w:val="20"/>
          <w:szCs w:val="20"/>
          <w:lang w:eastAsia="es-MX"/>
        </w:rPr>
        <w:t>de acuerdo al</w:t>
      </w:r>
      <w:proofErr w:type="gramEnd"/>
      <w:r w:rsidRPr="00444039">
        <w:rPr>
          <w:rFonts w:ascii="Noto Sans" w:hAnsi="Noto Sans" w:cs="Noto Sans"/>
          <w:b/>
          <w:sz w:val="20"/>
          <w:szCs w:val="20"/>
          <w:lang w:eastAsia="es-MX"/>
        </w:rPr>
        <w:t xml:space="preserve"> Anexo 1 (uno) “Cédula de Especificaciones Técnicas de los Bienes”.</w:t>
      </w:r>
    </w:p>
    <w:p w14:paraId="2315C445" w14:textId="77777777" w:rsidR="00444039" w:rsidRPr="00444039" w:rsidRDefault="00444039" w:rsidP="00444039">
      <w:pPr>
        <w:pStyle w:val="Continuarlista"/>
        <w:spacing w:after="0" w:line="240" w:lineRule="auto"/>
        <w:ind w:left="0"/>
        <w:rPr>
          <w:rFonts w:ascii="Noto Sans" w:eastAsia="MS Mincho" w:hAnsi="Noto Sans" w:cs="Noto Sans"/>
          <w:sz w:val="20"/>
          <w:szCs w:val="20"/>
          <w:lang w:val="es-ES" w:eastAsia="es-ES"/>
        </w:rPr>
      </w:pPr>
    </w:p>
    <w:p w14:paraId="15174CC8" w14:textId="77777777" w:rsidR="00444039" w:rsidRPr="00444039" w:rsidRDefault="00444039" w:rsidP="00444039">
      <w:pPr>
        <w:pStyle w:val="Encabezado"/>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Para realizar una evaluación correcta de los bienes, el licitante deberá entregar en su propuesta técnica en formato PDF los folletos, catálogos, instructivos o manuales originales del fabricante (</w:t>
      </w:r>
      <w:r w:rsidRPr="00444039">
        <w:rPr>
          <w:rFonts w:ascii="Noto Sans" w:hAnsi="Noto Sans" w:cs="Noto Sans"/>
          <w:sz w:val="20"/>
          <w:szCs w:val="20"/>
          <w:lang w:eastAsia="es-MX"/>
        </w:rPr>
        <w:t xml:space="preserve">selección o instalación u </w:t>
      </w:r>
      <w:r w:rsidRPr="00444039">
        <w:rPr>
          <w:rFonts w:ascii="Noto Sans" w:hAnsi="Noto Sans" w:cs="Noto Sans"/>
          <w:sz w:val="20"/>
          <w:szCs w:val="20"/>
          <w:lang w:eastAsia="ar-SA"/>
        </w:rPr>
        <w:t>operación o mantenimiento y/o servicio o manuales de las partes de los componentes principales e integrales de los</w:t>
      </w:r>
      <w:r w:rsidRPr="00444039">
        <w:rPr>
          <w:rFonts w:ascii="Noto Sans" w:hAnsi="Noto Sans" w:cs="Noto Sans"/>
          <w:sz w:val="20"/>
          <w:szCs w:val="20"/>
        </w:rPr>
        <w:t xml:space="preserve"> elevadores  que avalen los requisitos solicitados en el numeral </w:t>
      </w:r>
      <w:r w:rsidRPr="00444039">
        <w:rPr>
          <w:rFonts w:ascii="Noto Sans" w:eastAsia="MS Mincho" w:hAnsi="Noto Sans" w:cs="Noto Sans"/>
          <w:sz w:val="20"/>
          <w:szCs w:val="20"/>
          <w:lang w:eastAsia="es-ES"/>
        </w:rPr>
        <w:t xml:space="preserve">[S] </w:t>
      </w:r>
      <w:r w:rsidRPr="00444039">
        <w:rPr>
          <w:rFonts w:ascii="Noto Sans" w:hAnsi="Noto Sans" w:cs="Noto Sans"/>
          <w:sz w:val="20"/>
          <w:szCs w:val="20"/>
        </w:rPr>
        <w:t xml:space="preserve">SUMINISTRO DEL EQUIPO del </w:t>
      </w:r>
      <w:r w:rsidRPr="00444039">
        <w:rPr>
          <w:rFonts w:ascii="Noto Sans" w:eastAsia="MS Mincho" w:hAnsi="Noto Sans" w:cs="Noto Sans"/>
          <w:b/>
          <w:sz w:val="20"/>
          <w:szCs w:val="20"/>
          <w:lang w:eastAsia="es-ES"/>
        </w:rPr>
        <w:t>Anexo 1 (uno) “</w:t>
      </w:r>
      <w:r w:rsidRPr="00444039">
        <w:rPr>
          <w:rFonts w:ascii="Noto Sans" w:hAnsi="Noto Sans" w:cs="Noto Sans"/>
          <w:b/>
          <w:sz w:val="20"/>
          <w:szCs w:val="20"/>
          <w:lang w:eastAsia="es-MX"/>
        </w:rPr>
        <w:t>Cédula de Especificaciones Técnicas de los Bienes</w:t>
      </w:r>
      <w:r w:rsidRPr="00444039">
        <w:rPr>
          <w:rFonts w:ascii="Noto Sans" w:eastAsia="MS Mincho" w:hAnsi="Noto Sans" w:cs="Noto Sans"/>
          <w:b/>
          <w:sz w:val="20"/>
          <w:szCs w:val="20"/>
          <w:lang w:eastAsia="es-ES"/>
        </w:rPr>
        <w:t>”</w:t>
      </w:r>
      <w:r w:rsidRPr="00444039">
        <w:rPr>
          <w:rFonts w:ascii="Noto Sans" w:eastAsia="MS Mincho" w:hAnsi="Noto Sans" w:cs="Noto Sans"/>
          <w:sz w:val="20"/>
          <w:szCs w:val="20"/>
          <w:lang w:eastAsia="es-ES"/>
        </w:rPr>
        <w:t>, a</w:t>
      </w:r>
      <w:r w:rsidRPr="00444039">
        <w:rPr>
          <w:rFonts w:ascii="Noto Sans" w:hAnsi="Noto Sans" w:cs="Noto Sans"/>
          <w:sz w:val="20"/>
          <w:szCs w:val="20"/>
        </w:rPr>
        <w:t xml:space="preserve">sí mismo en el </w:t>
      </w:r>
      <w:r w:rsidRPr="00444039">
        <w:rPr>
          <w:rFonts w:ascii="Noto Sans" w:hAnsi="Noto Sans" w:cs="Noto Sans"/>
          <w:b/>
          <w:sz w:val="20"/>
          <w:szCs w:val="20"/>
        </w:rPr>
        <w:t>Anexo 1.1(uno punto uno) “Formato A-B” Cédula de Descripción Técnica del Licitante”</w:t>
      </w:r>
      <w:r w:rsidRPr="00444039">
        <w:rPr>
          <w:rFonts w:ascii="Noto Sans" w:eastAsia="MS Mincho" w:hAnsi="Noto Sans" w:cs="Noto Sans"/>
          <w:sz w:val="20"/>
          <w:szCs w:val="20"/>
          <w:lang w:eastAsia="es-ES"/>
        </w:rPr>
        <w:t xml:space="preserve">, </w:t>
      </w:r>
      <w:r w:rsidRPr="00444039">
        <w:rPr>
          <w:rFonts w:ascii="Noto Sans" w:hAnsi="Noto Sans" w:cs="Noto Sans"/>
          <w:sz w:val="20"/>
          <w:szCs w:val="20"/>
        </w:rPr>
        <w:t xml:space="preserve">se deberá señalar y referenciar en cada uno de los puntos solicitados, en el </w:t>
      </w:r>
      <w:r w:rsidRPr="00444039">
        <w:rPr>
          <w:rFonts w:ascii="Noto Sans" w:hAnsi="Noto Sans" w:cs="Noto Sans"/>
          <w:b/>
          <w:sz w:val="20"/>
          <w:szCs w:val="20"/>
        </w:rPr>
        <w:t>Anexo 1 (uno) “Cédula de especificaciones Técnicas de los Bienes”</w:t>
      </w:r>
      <w:r w:rsidRPr="00444039">
        <w:rPr>
          <w:rFonts w:ascii="Noto Sans" w:hAnsi="Noto Sans" w:cs="Noto Sans"/>
          <w:sz w:val="20"/>
          <w:szCs w:val="20"/>
        </w:rPr>
        <w:t xml:space="preserve"> el número de página u hoja, numeral y/o párrafo </w:t>
      </w:r>
      <w:r w:rsidRPr="00444039">
        <w:rPr>
          <w:rFonts w:ascii="Noto Sans" w:hAnsi="Noto Sans" w:cs="Noto Sans"/>
          <w:sz w:val="20"/>
          <w:szCs w:val="20"/>
        </w:rPr>
        <w:lastRenderedPageBreak/>
        <w:t>del: folleto o catálogo o instructivo o manual indicado o la combinación diversa de los anteriores</w:t>
      </w:r>
      <w:r w:rsidRPr="00444039">
        <w:rPr>
          <w:rFonts w:ascii="Noto Sans" w:eastAsia="Times New Roman" w:hAnsi="Noto Sans" w:cs="Noto Sans"/>
          <w:sz w:val="20"/>
          <w:szCs w:val="20"/>
          <w:lang w:eastAsia="es-MX"/>
        </w:rPr>
        <w:t>.</w:t>
      </w:r>
    </w:p>
    <w:p w14:paraId="39E95399" w14:textId="77777777" w:rsidR="00444039" w:rsidRPr="00444039" w:rsidRDefault="00444039" w:rsidP="00444039">
      <w:pPr>
        <w:tabs>
          <w:tab w:val="left" w:pos="1980"/>
          <w:tab w:val="left" w:pos="10065"/>
        </w:tabs>
        <w:suppressAutoHyphens/>
        <w:overflowPunct w:val="0"/>
        <w:autoSpaceDE w:val="0"/>
        <w:jc w:val="both"/>
        <w:textAlignment w:val="baseline"/>
        <w:rPr>
          <w:rFonts w:ascii="Noto Sans" w:eastAsia="Times New Roman" w:hAnsi="Noto Sans" w:cs="Noto Sans"/>
          <w:sz w:val="20"/>
          <w:szCs w:val="20"/>
          <w:lang w:eastAsia="es-MX"/>
        </w:rPr>
      </w:pPr>
    </w:p>
    <w:p w14:paraId="4738DE3D" w14:textId="77777777" w:rsidR="00444039" w:rsidRPr="00444039" w:rsidRDefault="00444039" w:rsidP="00444039">
      <w:pPr>
        <w:pStyle w:val="Encabezado"/>
        <w:jc w:val="both"/>
        <w:rPr>
          <w:rFonts w:ascii="Noto Sans" w:eastAsia="MS Mincho" w:hAnsi="Noto Sans" w:cs="Noto Sans"/>
          <w:b/>
          <w:sz w:val="20"/>
          <w:szCs w:val="20"/>
          <w:lang w:eastAsia="es-ES"/>
        </w:rPr>
      </w:pPr>
      <w:r w:rsidRPr="00444039">
        <w:rPr>
          <w:rFonts w:ascii="Noto Sans" w:eastAsia="Times New Roman" w:hAnsi="Noto Sans" w:cs="Noto Sans"/>
          <w:sz w:val="20"/>
          <w:szCs w:val="20"/>
          <w:lang w:eastAsia="es-MX"/>
        </w:rPr>
        <w:t xml:space="preserve">Así mismo, el licitante deberá indicar en el </w:t>
      </w:r>
      <w:r w:rsidRPr="00444039">
        <w:rPr>
          <w:rFonts w:ascii="Noto Sans" w:eastAsia="MS Mincho" w:hAnsi="Noto Sans" w:cs="Noto Sans"/>
          <w:b/>
          <w:sz w:val="20"/>
          <w:szCs w:val="20"/>
          <w:lang w:eastAsia="es-ES"/>
        </w:rPr>
        <w:t>Anexo 1.1 (uno punto uno) “Formato A-B” Cédula de Descripción Técnica del Licitante”</w:t>
      </w:r>
      <w:r w:rsidRPr="00444039">
        <w:rPr>
          <w:rFonts w:ascii="Noto Sans" w:eastAsia="MS Mincho" w:hAnsi="Noto Sans" w:cs="Noto Sans"/>
          <w:sz w:val="20"/>
          <w:szCs w:val="20"/>
          <w:lang w:eastAsia="es-ES"/>
        </w:rPr>
        <w:t xml:space="preserve">, que cumplirá con cada uno de los requisitos señalados en los numerales </w:t>
      </w:r>
      <w:r w:rsidRPr="00444039">
        <w:rPr>
          <w:rFonts w:ascii="Noto Sans" w:eastAsia="MS Mincho" w:hAnsi="Noto Sans" w:cs="Noto Sans"/>
          <w:b/>
          <w:sz w:val="20"/>
          <w:szCs w:val="20"/>
          <w:lang w:eastAsia="es-ES"/>
        </w:rPr>
        <w:t xml:space="preserve">[I] </w:t>
      </w:r>
      <w:r w:rsidRPr="00444039">
        <w:rPr>
          <w:rFonts w:ascii="Noto Sans" w:hAnsi="Noto Sans" w:cs="Noto Sans"/>
          <w:b/>
          <w:sz w:val="20"/>
          <w:szCs w:val="20"/>
        </w:rPr>
        <w:t>INSTALACIÓN</w:t>
      </w:r>
      <w:r w:rsidRPr="00444039">
        <w:rPr>
          <w:rFonts w:ascii="Noto Sans" w:eastAsia="MS Mincho" w:hAnsi="Noto Sans" w:cs="Noto Sans"/>
          <w:b/>
          <w:sz w:val="20"/>
          <w:szCs w:val="20"/>
          <w:lang w:eastAsia="es-ES"/>
        </w:rPr>
        <w:t xml:space="preserve">, [IG] </w:t>
      </w:r>
      <w:r w:rsidRPr="00444039">
        <w:rPr>
          <w:rFonts w:ascii="Noto Sans" w:hAnsi="Noto Sans" w:cs="Noto Sans"/>
          <w:b/>
          <w:sz w:val="20"/>
          <w:szCs w:val="20"/>
        </w:rPr>
        <w:t>REQUERIMIENTOS GENERALES DE INSTALACION</w:t>
      </w:r>
      <w:r w:rsidRPr="00444039">
        <w:rPr>
          <w:rFonts w:ascii="Noto Sans" w:eastAsia="MS Mincho" w:hAnsi="Noto Sans" w:cs="Noto Sans"/>
          <w:b/>
          <w:sz w:val="20"/>
          <w:szCs w:val="20"/>
          <w:lang w:eastAsia="es-ES"/>
        </w:rPr>
        <w:t xml:space="preserve">, [IE] </w:t>
      </w:r>
      <w:r w:rsidRPr="00444039">
        <w:rPr>
          <w:rFonts w:ascii="Noto Sans" w:hAnsi="Noto Sans" w:cs="Noto Sans"/>
          <w:b/>
          <w:sz w:val="20"/>
          <w:szCs w:val="20"/>
        </w:rPr>
        <w:t>REQUERIMIENTOS ESPECIFICOS DE INSTALACIÓN</w:t>
      </w:r>
      <w:r w:rsidRPr="00444039">
        <w:rPr>
          <w:rFonts w:ascii="Noto Sans" w:eastAsia="MS Mincho" w:hAnsi="Noto Sans" w:cs="Noto Sans"/>
          <w:b/>
          <w:sz w:val="20"/>
          <w:szCs w:val="20"/>
          <w:lang w:eastAsia="es-ES"/>
        </w:rPr>
        <w:t xml:space="preserve">, [O] </w:t>
      </w:r>
      <w:r w:rsidRPr="00444039">
        <w:rPr>
          <w:rFonts w:ascii="Noto Sans" w:hAnsi="Noto Sans" w:cs="Noto Sans"/>
          <w:b/>
          <w:sz w:val="20"/>
          <w:szCs w:val="20"/>
        </w:rPr>
        <w:t>PUESTA EN OPERACIÓN</w:t>
      </w:r>
      <w:r w:rsidRPr="00444039">
        <w:rPr>
          <w:rFonts w:ascii="Noto Sans" w:eastAsia="MS Mincho" w:hAnsi="Noto Sans" w:cs="Noto Sans"/>
          <w:b/>
          <w:sz w:val="20"/>
          <w:szCs w:val="20"/>
          <w:lang w:eastAsia="es-ES"/>
        </w:rPr>
        <w:t xml:space="preserve">, [C] </w:t>
      </w:r>
      <w:r w:rsidRPr="00444039">
        <w:rPr>
          <w:rFonts w:ascii="Noto Sans" w:hAnsi="Noto Sans" w:cs="Noto Sans"/>
          <w:b/>
          <w:sz w:val="20"/>
          <w:szCs w:val="20"/>
        </w:rPr>
        <w:t>CAPACITACION</w:t>
      </w:r>
      <w:r w:rsidRPr="00444039">
        <w:rPr>
          <w:rFonts w:ascii="Noto Sans" w:hAnsi="Noto Sans" w:cs="Noto Sans"/>
          <w:sz w:val="20"/>
          <w:szCs w:val="20"/>
        </w:rPr>
        <w:t xml:space="preserve"> </w:t>
      </w:r>
      <w:r w:rsidRPr="00444039">
        <w:rPr>
          <w:rFonts w:ascii="Noto Sans" w:eastAsia="MS Mincho" w:hAnsi="Noto Sans" w:cs="Noto Sans"/>
          <w:sz w:val="20"/>
          <w:szCs w:val="20"/>
          <w:lang w:eastAsia="es-ES"/>
        </w:rPr>
        <w:t xml:space="preserve">y </w:t>
      </w:r>
      <w:r w:rsidRPr="00444039">
        <w:rPr>
          <w:rFonts w:ascii="Noto Sans" w:eastAsia="MS Mincho" w:hAnsi="Noto Sans" w:cs="Noto Sans"/>
          <w:b/>
          <w:sz w:val="20"/>
          <w:szCs w:val="20"/>
          <w:lang w:eastAsia="es-ES"/>
        </w:rPr>
        <w:t xml:space="preserve">[E] </w:t>
      </w:r>
      <w:r w:rsidRPr="00444039">
        <w:rPr>
          <w:rFonts w:ascii="Noto Sans" w:hAnsi="Noto Sans" w:cs="Noto Sans"/>
          <w:b/>
          <w:sz w:val="20"/>
          <w:szCs w:val="20"/>
        </w:rPr>
        <w:t xml:space="preserve">PROCEDIMIENTO DE ENTREGA </w:t>
      </w:r>
      <w:r w:rsidRPr="00444039">
        <w:rPr>
          <w:rFonts w:ascii="Noto Sans" w:hAnsi="Noto Sans" w:cs="Noto Sans"/>
          <w:sz w:val="20"/>
          <w:szCs w:val="20"/>
        </w:rPr>
        <w:t>del</w:t>
      </w:r>
      <w:r w:rsidRPr="00444039">
        <w:rPr>
          <w:rFonts w:ascii="Noto Sans" w:hAnsi="Noto Sans" w:cs="Noto Sans"/>
          <w:b/>
          <w:sz w:val="20"/>
          <w:szCs w:val="20"/>
        </w:rPr>
        <w:t xml:space="preserve"> Anexo 1 (uno) “Cédula de Especificaciones Técnicas de los Bienes”.</w:t>
      </w:r>
    </w:p>
    <w:p w14:paraId="6BB292D7" w14:textId="77777777" w:rsidR="00444039" w:rsidRPr="00444039" w:rsidRDefault="00444039" w:rsidP="00444039">
      <w:pPr>
        <w:pStyle w:val="Continuarlista"/>
        <w:spacing w:after="0" w:line="240" w:lineRule="auto"/>
        <w:ind w:left="0"/>
        <w:rPr>
          <w:rFonts w:ascii="Noto Sans" w:eastAsia="MS Mincho" w:hAnsi="Noto Sans" w:cs="Noto Sans"/>
          <w:sz w:val="20"/>
          <w:szCs w:val="20"/>
          <w:lang w:eastAsia="es-ES"/>
        </w:rPr>
      </w:pPr>
    </w:p>
    <w:p w14:paraId="3CB8234A" w14:textId="77777777" w:rsidR="00444039" w:rsidRPr="00444039" w:rsidRDefault="00444039" w:rsidP="00444039">
      <w:pPr>
        <w:pStyle w:val="Continuarlista"/>
        <w:spacing w:after="0" w:line="240" w:lineRule="auto"/>
        <w:ind w:left="0"/>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Si los folletos, catálogos, instructivos y manuales están expedidos en un idioma distinto al español, deberán presentarlos en el idioma del país de origen de los bienes, acompañados de una traducción simple al español.</w:t>
      </w:r>
    </w:p>
    <w:p w14:paraId="7F2E97FC" w14:textId="77777777" w:rsidR="00444039" w:rsidRPr="00444039" w:rsidRDefault="00444039" w:rsidP="00444039">
      <w:pPr>
        <w:pStyle w:val="Continuarlista"/>
        <w:spacing w:after="0" w:line="240" w:lineRule="auto"/>
        <w:ind w:left="0"/>
        <w:rPr>
          <w:rFonts w:ascii="Noto Sans" w:eastAsia="MS Mincho" w:hAnsi="Noto Sans" w:cs="Noto Sans"/>
          <w:sz w:val="20"/>
          <w:szCs w:val="20"/>
          <w:lang w:val="es-ES" w:eastAsia="es-ES"/>
        </w:rPr>
      </w:pPr>
    </w:p>
    <w:p w14:paraId="3989910A" w14:textId="77777777" w:rsidR="00444039" w:rsidRPr="00444039" w:rsidRDefault="00444039" w:rsidP="00444039">
      <w:pPr>
        <w:pStyle w:val="Lista"/>
        <w:spacing w:after="0" w:line="240" w:lineRule="auto"/>
        <w:rPr>
          <w:rFonts w:ascii="Noto Sans" w:eastAsia="Times New Roman" w:hAnsi="Noto Sans" w:cs="Noto Sans"/>
          <w:b/>
          <w:sz w:val="20"/>
          <w:szCs w:val="20"/>
          <w:lang w:val="es-ES_tradnl" w:eastAsia="ar-SA"/>
        </w:rPr>
      </w:pPr>
      <w:r w:rsidRPr="00444039">
        <w:rPr>
          <w:rFonts w:ascii="Noto Sans" w:eastAsia="Times New Roman" w:hAnsi="Noto Sans" w:cs="Noto Sans"/>
          <w:b/>
          <w:sz w:val="20"/>
          <w:szCs w:val="20"/>
          <w:lang w:val="es-ES_tradnl" w:eastAsia="ar-SA"/>
        </w:rPr>
        <w:t>E.1) DOCUMENTACIÓN A PRESENTAR EN LA PROPUESTA TÉCNICA DEL LICITANTE</w:t>
      </w:r>
    </w:p>
    <w:p w14:paraId="6D8DF516" w14:textId="77777777" w:rsidR="00444039" w:rsidRPr="00444039" w:rsidRDefault="00444039" w:rsidP="00444039">
      <w:pPr>
        <w:pStyle w:val="Lista"/>
        <w:spacing w:after="0" w:line="240" w:lineRule="auto"/>
        <w:ind w:left="0" w:firstLine="0"/>
        <w:rPr>
          <w:rFonts w:ascii="Noto Sans" w:hAnsi="Noto Sans" w:cs="Noto Sans"/>
          <w:sz w:val="20"/>
          <w:szCs w:val="20"/>
        </w:rPr>
      </w:pPr>
    </w:p>
    <w:p w14:paraId="7A003FA1" w14:textId="77777777" w:rsidR="00444039" w:rsidRPr="00444039" w:rsidRDefault="00444039" w:rsidP="00444039">
      <w:pPr>
        <w:pStyle w:val="Lista"/>
        <w:spacing w:after="0" w:line="240" w:lineRule="auto"/>
        <w:ind w:left="0" w:firstLine="0"/>
        <w:rPr>
          <w:rFonts w:ascii="Noto Sans" w:hAnsi="Noto Sans" w:cs="Noto Sans"/>
          <w:sz w:val="20"/>
          <w:szCs w:val="20"/>
        </w:rPr>
      </w:pPr>
      <w:r w:rsidRPr="00444039">
        <w:rPr>
          <w:rFonts w:ascii="Noto Sans" w:hAnsi="Noto Sans" w:cs="Noto Sans"/>
          <w:sz w:val="20"/>
          <w:szCs w:val="20"/>
        </w:rPr>
        <w:t>El licitante dentro de su propuesta técnica deberá acompañar los documentos siguientes en formato PDF a color por cada una de las partidas en las que desee participar:</w:t>
      </w:r>
    </w:p>
    <w:p w14:paraId="7696003E" w14:textId="77777777" w:rsidR="00444039" w:rsidRPr="00444039" w:rsidRDefault="00444039" w:rsidP="00444039">
      <w:pPr>
        <w:pStyle w:val="Lista"/>
        <w:spacing w:after="0" w:line="240" w:lineRule="auto"/>
        <w:ind w:left="0" w:firstLine="0"/>
        <w:rPr>
          <w:rFonts w:ascii="Noto Sans" w:eastAsia="Times New Roman" w:hAnsi="Noto Sans" w:cs="Noto Sans"/>
          <w:b/>
          <w:sz w:val="20"/>
          <w:szCs w:val="20"/>
          <w:lang w:val="es-ES_tradnl" w:eastAsia="ar-SA"/>
        </w:rPr>
      </w:pPr>
    </w:p>
    <w:p w14:paraId="739434FE"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rPr>
        <w:t xml:space="preserve">Entregar en papel </w:t>
      </w:r>
      <w:proofErr w:type="gramStart"/>
      <w:r w:rsidRPr="00444039">
        <w:rPr>
          <w:rFonts w:ascii="Noto Sans" w:hAnsi="Noto Sans" w:cs="Noto Sans"/>
          <w:sz w:val="20"/>
          <w:szCs w:val="20"/>
        </w:rPr>
        <w:t>membretado  la</w:t>
      </w:r>
      <w:proofErr w:type="gramEnd"/>
      <w:r w:rsidRPr="00444039">
        <w:rPr>
          <w:rFonts w:ascii="Noto Sans" w:hAnsi="Noto Sans" w:cs="Noto Sans"/>
          <w:sz w:val="20"/>
          <w:szCs w:val="20"/>
        </w:rPr>
        <w:t xml:space="preserve"> Cédula de descripción técnica del licitante </w:t>
      </w:r>
      <w:r w:rsidRPr="00444039">
        <w:rPr>
          <w:rFonts w:ascii="Noto Sans" w:hAnsi="Noto Sans" w:cs="Noto Sans"/>
          <w:b/>
          <w:sz w:val="20"/>
          <w:szCs w:val="20"/>
          <w:lang w:eastAsia="es-ES"/>
        </w:rPr>
        <w:t xml:space="preserve">Anexo 1.1 (uno punto uno) </w:t>
      </w:r>
      <w:r w:rsidRPr="00444039">
        <w:rPr>
          <w:rFonts w:ascii="Noto Sans" w:eastAsia="Times New Roman" w:hAnsi="Noto Sans" w:cs="Noto Sans"/>
          <w:b/>
          <w:sz w:val="20"/>
          <w:szCs w:val="20"/>
          <w:lang w:eastAsia="es-MX"/>
        </w:rPr>
        <w:t xml:space="preserve">“Formato A-B” </w:t>
      </w:r>
      <w:r w:rsidRPr="00444039">
        <w:rPr>
          <w:rFonts w:ascii="Noto Sans" w:hAnsi="Noto Sans" w:cs="Noto Sans"/>
          <w:b/>
          <w:sz w:val="20"/>
          <w:szCs w:val="20"/>
        </w:rPr>
        <w:t xml:space="preserve">Cédula de Descripción Técnica del </w:t>
      </w:r>
      <w:proofErr w:type="gramStart"/>
      <w:r w:rsidRPr="00444039">
        <w:rPr>
          <w:rFonts w:ascii="Noto Sans" w:hAnsi="Noto Sans" w:cs="Noto Sans"/>
          <w:b/>
          <w:sz w:val="20"/>
          <w:szCs w:val="20"/>
        </w:rPr>
        <w:t>Licitante“</w:t>
      </w:r>
      <w:proofErr w:type="gramEnd"/>
      <w:r w:rsidRPr="00444039">
        <w:rPr>
          <w:rFonts w:ascii="Noto Sans" w:hAnsi="Noto Sans" w:cs="Noto Sans"/>
          <w:sz w:val="20"/>
          <w:szCs w:val="20"/>
        </w:rPr>
        <w:t xml:space="preserve">, con la descripción técnica amplia y detallada, la cual deberá corresponder al </w:t>
      </w:r>
      <w:r w:rsidRPr="00444039">
        <w:rPr>
          <w:rFonts w:ascii="Noto Sans" w:hAnsi="Noto Sans" w:cs="Noto Sans"/>
          <w:b/>
          <w:sz w:val="20"/>
          <w:szCs w:val="20"/>
        </w:rPr>
        <w:t>Anexo 1 (uno) “Cédula de Especificaciones Técnicas de los Bienes”</w:t>
      </w:r>
      <w:r w:rsidRPr="00444039">
        <w:rPr>
          <w:rFonts w:ascii="Noto Sans" w:hAnsi="Noto Sans" w:cs="Noto Sans"/>
          <w:sz w:val="20"/>
          <w:szCs w:val="20"/>
        </w:rPr>
        <w:t xml:space="preserve">, misma que deberá ser firmada por el representante legal del mismo. </w:t>
      </w:r>
      <w:r w:rsidRPr="00444039">
        <w:rPr>
          <w:rFonts w:ascii="Noto Sans" w:eastAsia="Times New Roman" w:hAnsi="Noto Sans" w:cs="Noto Sans"/>
          <w:sz w:val="20"/>
          <w:szCs w:val="20"/>
          <w:lang w:eastAsia="es-MX"/>
        </w:rPr>
        <w:t>Aunado a lo anterior, el licitante deberá indicar</w:t>
      </w:r>
      <w:r w:rsidRPr="00444039">
        <w:rPr>
          <w:rFonts w:ascii="Noto Sans" w:hAnsi="Noto Sans" w:cs="Noto Sans"/>
          <w:sz w:val="20"/>
          <w:szCs w:val="20"/>
          <w:lang w:eastAsia="es-ES"/>
        </w:rPr>
        <w:t xml:space="preserve"> que cumplirá con cada uno de los requisitos señalados en los numerales </w:t>
      </w:r>
      <w:r w:rsidRPr="00444039">
        <w:rPr>
          <w:rFonts w:ascii="Noto Sans" w:hAnsi="Noto Sans" w:cs="Noto Sans"/>
          <w:b/>
          <w:sz w:val="20"/>
          <w:szCs w:val="20"/>
          <w:lang w:eastAsia="es-ES"/>
        </w:rPr>
        <w:t xml:space="preserve">[I] </w:t>
      </w:r>
      <w:r w:rsidRPr="00444039">
        <w:rPr>
          <w:rFonts w:ascii="Noto Sans" w:hAnsi="Noto Sans" w:cs="Noto Sans"/>
          <w:sz w:val="20"/>
          <w:szCs w:val="20"/>
        </w:rPr>
        <w:t>INSTALACIÓN</w:t>
      </w:r>
      <w:r w:rsidRPr="00444039">
        <w:rPr>
          <w:rFonts w:ascii="Noto Sans" w:hAnsi="Noto Sans" w:cs="Noto Sans"/>
          <w:sz w:val="20"/>
          <w:szCs w:val="20"/>
          <w:lang w:eastAsia="es-ES"/>
        </w:rPr>
        <w:t xml:space="preserve">, </w:t>
      </w:r>
      <w:r w:rsidRPr="00444039">
        <w:rPr>
          <w:rFonts w:ascii="Noto Sans" w:hAnsi="Noto Sans" w:cs="Noto Sans"/>
          <w:b/>
          <w:sz w:val="20"/>
          <w:szCs w:val="20"/>
          <w:lang w:eastAsia="es-ES"/>
        </w:rPr>
        <w:t>[IG]</w:t>
      </w:r>
      <w:r w:rsidRPr="00444039">
        <w:rPr>
          <w:rFonts w:ascii="Noto Sans" w:hAnsi="Noto Sans" w:cs="Noto Sans"/>
          <w:sz w:val="20"/>
          <w:szCs w:val="20"/>
          <w:lang w:eastAsia="es-ES"/>
        </w:rPr>
        <w:t xml:space="preserve"> </w:t>
      </w:r>
      <w:r w:rsidRPr="00444039">
        <w:rPr>
          <w:rFonts w:ascii="Noto Sans" w:hAnsi="Noto Sans" w:cs="Noto Sans"/>
          <w:sz w:val="20"/>
          <w:szCs w:val="20"/>
        </w:rPr>
        <w:t>REQUERIMIENTOS GENERALES DE INSTALACION</w:t>
      </w:r>
      <w:r w:rsidRPr="00444039">
        <w:rPr>
          <w:rFonts w:ascii="Noto Sans" w:hAnsi="Noto Sans" w:cs="Noto Sans"/>
          <w:sz w:val="20"/>
          <w:szCs w:val="20"/>
          <w:lang w:eastAsia="es-ES"/>
        </w:rPr>
        <w:t xml:space="preserve">, </w:t>
      </w:r>
      <w:r w:rsidRPr="00444039">
        <w:rPr>
          <w:rFonts w:ascii="Noto Sans" w:hAnsi="Noto Sans" w:cs="Noto Sans"/>
          <w:b/>
          <w:sz w:val="20"/>
          <w:szCs w:val="20"/>
          <w:lang w:eastAsia="es-ES"/>
        </w:rPr>
        <w:t>[IE]</w:t>
      </w:r>
      <w:r w:rsidRPr="00444039">
        <w:rPr>
          <w:rFonts w:ascii="Noto Sans" w:hAnsi="Noto Sans" w:cs="Noto Sans"/>
          <w:sz w:val="20"/>
          <w:szCs w:val="20"/>
          <w:lang w:eastAsia="es-ES"/>
        </w:rPr>
        <w:t xml:space="preserve"> </w:t>
      </w:r>
      <w:r w:rsidRPr="00444039">
        <w:rPr>
          <w:rFonts w:ascii="Noto Sans" w:hAnsi="Noto Sans" w:cs="Noto Sans"/>
          <w:sz w:val="20"/>
          <w:szCs w:val="20"/>
        </w:rPr>
        <w:t>REQUERIMIENTOS ESPECIFICOS DE INSTALACIÓN</w:t>
      </w:r>
      <w:r w:rsidRPr="00444039">
        <w:rPr>
          <w:rFonts w:ascii="Noto Sans" w:hAnsi="Noto Sans" w:cs="Noto Sans"/>
          <w:sz w:val="20"/>
          <w:szCs w:val="20"/>
          <w:lang w:eastAsia="es-ES"/>
        </w:rPr>
        <w:t xml:space="preserve">, </w:t>
      </w:r>
      <w:r w:rsidRPr="00444039">
        <w:rPr>
          <w:rFonts w:ascii="Noto Sans" w:hAnsi="Noto Sans" w:cs="Noto Sans"/>
          <w:b/>
          <w:sz w:val="20"/>
          <w:szCs w:val="20"/>
          <w:lang w:eastAsia="es-ES"/>
        </w:rPr>
        <w:t>[O]</w:t>
      </w:r>
      <w:r w:rsidRPr="00444039">
        <w:rPr>
          <w:rFonts w:ascii="Noto Sans" w:hAnsi="Noto Sans" w:cs="Noto Sans"/>
          <w:sz w:val="20"/>
          <w:szCs w:val="20"/>
          <w:lang w:eastAsia="es-ES"/>
        </w:rPr>
        <w:t xml:space="preserve"> </w:t>
      </w:r>
      <w:r w:rsidRPr="00444039">
        <w:rPr>
          <w:rFonts w:ascii="Noto Sans" w:hAnsi="Noto Sans" w:cs="Noto Sans"/>
          <w:sz w:val="20"/>
          <w:szCs w:val="20"/>
        </w:rPr>
        <w:t>PUESTA EN OPERACIÓN,</w:t>
      </w:r>
      <w:r w:rsidRPr="00444039">
        <w:rPr>
          <w:rFonts w:ascii="Noto Sans" w:hAnsi="Noto Sans" w:cs="Noto Sans"/>
          <w:sz w:val="20"/>
          <w:szCs w:val="20"/>
          <w:lang w:eastAsia="es-ES"/>
        </w:rPr>
        <w:t xml:space="preserve"> </w:t>
      </w:r>
      <w:r w:rsidRPr="00444039">
        <w:rPr>
          <w:rFonts w:ascii="Noto Sans" w:hAnsi="Noto Sans" w:cs="Noto Sans"/>
          <w:b/>
          <w:sz w:val="20"/>
          <w:szCs w:val="20"/>
          <w:lang w:eastAsia="es-ES"/>
        </w:rPr>
        <w:t>[C]</w:t>
      </w:r>
      <w:r w:rsidRPr="00444039">
        <w:rPr>
          <w:rFonts w:ascii="Noto Sans" w:hAnsi="Noto Sans" w:cs="Noto Sans"/>
          <w:sz w:val="20"/>
          <w:szCs w:val="20"/>
          <w:lang w:eastAsia="es-ES"/>
        </w:rPr>
        <w:t xml:space="preserve"> </w:t>
      </w:r>
      <w:r w:rsidRPr="00444039">
        <w:rPr>
          <w:rFonts w:ascii="Noto Sans" w:hAnsi="Noto Sans" w:cs="Noto Sans"/>
          <w:sz w:val="20"/>
          <w:szCs w:val="20"/>
        </w:rPr>
        <w:t xml:space="preserve">CAPACITACION </w:t>
      </w:r>
      <w:r w:rsidRPr="00444039">
        <w:rPr>
          <w:rFonts w:ascii="Noto Sans" w:hAnsi="Noto Sans" w:cs="Noto Sans"/>
          <w:sz w:val="20"/>
          <w:szCs w:val="20"/>
          <w:lang w:eastAsia="es-ES"/>
        </w:rPr>
        <w:t xml:space="preserve">y </w:t>
      </w:r>
      <w:r w:rsidRPr="00444039">
        <w:rPr>
          <w:rFonts w:ascii="Noto Sans" w:hAnsi="Noto Sans" w:cs="Noto Sans"/>
          <w:b/>
          <w:sz w:val="20"/>
          <w:szCs w:val="20"/>
          <w:lang w:eastAsia="es-ES"/>
        </w:rPr>
        <w:t>[E]</w:t>
      </w:r>
      <w:r w:rsidRPr="00444039">
        <w:rPr>
          <w:rFonts w:ascii="Noto Sans" w:hAnsi="Noto Sans" w:cs="Noto Sans"/>
          <w:sz w:val="20"/>
          <w:szCs w:val="20"/>
          <w:lang w:eastAsia="es-ES"/>
        </w:rPr>
        <w:t xml:space="preserve"> </w:t>
      </w:r>
      <w:r w:rsidRPr="00444039">
        <w:rPr>
          <w:rFonts w:ascii="Noto Sans" w:hAnsi="Noto Sans" w:cs="Noto Sans"/>
          <w:sz w:val="20"/>
          <w:szCs w:val="20"/>
        </w:rPr>
        <w:t xml:space="preserve">PROCEDIMIENTO DE ENTREGA del </w:t>
      </w:r>
      <w:r w:rsidRPr="00444039">
        <w:rPr>
          <w:rFonts w:ascii="Noto Sans" w:hAnsi="Noto Sans" w:cs="Noto Sans"/>
          <w:b/>
          <w:sz w:val="20"/>
          <w:szCs w:val="20"/>
          <w:lang w:eastAsia="es-ES"/>
        </w:rPr>
        <w:t>Anexo 1 (uno) “</w:t>
      </w:r>
      <w:r w:rsidRPr="00444039">
        <w:rPr>
          <w:rFonts w:ascii="Noto Sans" w:hAnsi="Noto Sans" w:cs="Noto Sans"/>
          <w:b/>
          <w:sz w:val="20"/>
          <w:szCs w:val="20"/>
          <w:lang w:eastAsia="es-MX"/>
        </w:rPr>
        <w:t>Cédula de Especificaciones Técnicas de los Bienes</w:t>
      </w:r>
      <w:r w:rsidRPr="00444039">
        <w:rPr>
          <w:rFonts w:ascii="Noto Sans" w:hAnsi="Noto Sans" w:cs="Noto Sans"/>
          <w:b/>
          <w:sz w:val="20"/>
          <w:szCs w:val="20"/>
          <w:lang w:eastAsia="es-ES"/>
        </w:rPr>
        <w:t xml:space="preserve">”, </w:t>
      </w:r>
      <w:r w:rsidRPr="00444039">
        <w:rPr>
          <w:rFonts w:ascii="Noto Sans" w:hAnsi="Noto Sans" w:cs="Noto Sans"/>
          <w:sz w:val="20"/>
          <w:szCs w:val="20"/>
        </w:rPr>
        <w:t>se deberá señalar y referenciar en cada uno de los puntos solicitados, el número de página u hoja, numeral y/o párrafo del: folleto o catálogo o instructivo o manual indicado o la combinación diversa de los anteriores</w:t>
      </w:r>
      <w:r w:rsidRPr="00444039">
        <w:rPr>
          <w:rFonts w:ascii="Noto Sans" w:eastAsia="Times New Roman" w:hAnsi="Noto Sans" w:cs="Noto Sans"/>
          <w:sz w:val="20"/>
          <w:szCs w:val="20"/>
          <w:lang w:eastAsia="es-MX"/>
        </w:rPr>
        <w:t xml:space="preserve">, donde se dé cumplimiento a lo solicitado. Dicha cédula </w:t>
      </w:r>
      <w:r w:rsidRPr="00444039">
        <w:rPr>
          <w:rFonts w:ascii="Noto Sans" w:hAnsi="Noto Sans" w:cs="Noto Sans"/>
          <w:sz w:val="20"/>
          <w:szCs w:val="20"/>
        </w:rPr>
        <w:t>deberá ser firmada por el representante legal del mismo.</w:t>
      </w:r>
    </w:p>
    <w:p w14:paraId="17C1F8D3" w14:textId="77777777" w:rsidR="00444039" w:rsidRPr="00444039" w:rsidRDefault="00444039" w:rsidP="00444039">
      <w:pPr>
        <w:pStyle w:val="Prrafodelista"/>
        <w:widowControl w:val="0"/>
        <w:tabs>
          <w:tab w:val="center" w:pos="4419"/>
          <w:tab w:val="right" w:pos="8838"/>
        </w:tabs>
        <w:autoSpaceDE w:val="0"/>
        <w:autoSpaceDN w:val="0"/>
        <w:spacing w:after="0" w:line="240" w:lineRule="auto"/>
        <w:ind w:left="360"/>
        <w:jc w:val="both"/>
        <w:rPr>
          <w:rFonts w:ascii="Noto Sans" w:hAnsi="Noto Sans" w:cs="Noto Sans"/>
          <w:sz w:val="20"/>
          <w:szCs w:val="20"/>
          <w:lang w:val="es-ES_tradnl"/>
        </w:rPr>
      </w:pPr>
    </w:p>
    <w:p w14:paraId="07737692"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rPr>
        <w:t xml:space="preserve">Copia simple en formato </w:t>
      </w:r>
      <w:r w:rsidRPr="00444039">
        <w:rPr>
          <w:rFonts w:ascii="Noto Sans" w:eastAsia="Times New Roman" w:hAnsi="Noto Sans" w:cs="Noto Sans"/>
          <w:sz w:val="20"/>
          <w:szCs w:val="20"/>
          <w:lang w:eastAsia="es-MX"/>
        </w:rPr>
        <w:t>PDF de los folletos, catálogos, instructivos o manuales completos y originales del fabricante (</w:t>
      </w:r>
      <w:r w:rsidRPr="00444039">
        <w:rPr>
          <w:rFonts w:ascii="Noto Sans" w:hAnsi="Noto Sans" w:cs="Noto Sans"/>
          <w:sz w:val="20"/>
          <w:szCs w:val="20"/>
          <w:lang w:eastAsia="es-MX"/>
        </w:rPr>
        <w:t xml:space="preserve">selección o instalación u </w:t>
      </w:r>
      <w:r w:rsidRPr="00444039">
        <w:rPr>
          <w:rFonts w:ascii="Noto Sans" w:hAnsi="Noto Sans" w:cs="Noto Sans"/>
          <w:sz w:val="20"/>
          <w:szCs w:val="20"/>
          <w:lang w:eastAsia="ar-SA"/>
        </w:rPr>
        <w:t xml:space="preserve">operación o mantenimiento y/o servicio o manuales de las partes de los componentes principales e integrales de los </w:t>
      </w:r>
      <w:r w:rsidRPr="00444039">
        <w:rPr>
          <w:rFonts w:ascii="Noto Sans" w:hAnsi="Noto Sans" w:cs="Noto Sans"/>
          <w:sz w:val="20"/>
          <w:szCs w:val="20"/>
        </w:rPr>
        <w:t xml:space="preserve">elevadores que avalen los requisitos solicitados en el numeral </w:t>
      </w:r>
      <w:r w:rsidRPr="00444039">
        <w:rPr>
          <w:rFonts w:ascii="Noto Sans" w:hAnsi="Noto Sans" w:cs="Noto Sans"/>
          <w:b/>
          <w:sz w:val="20"/>
          <w:szCs w:val="20"/>
          <w:lang w:eastAsia="es-ES"/>
        </w:rPr>
        <w:t xml:space="preserve">[S] </w:t>
      </w:r>
      <w:r w:rsidRPr="00444039">
        <w:rPr>
          <w:rFonts w:ascii="Noto Sans" w:hAnsi="Noto Sans" w:cs="Noto Sans"/>
          <w:sz w:val="20"/>
          <w:szCs w:val="20"/>
        </w:rPr>
        <w:t xml:space="preserve">SUMINISTRO DEL EQUIPO del </w:t>
      </w:r>
      <w:r w:rsidRPr="00444039">
        <w:rPr>
          <w:rFonts w:ascii="Noto Sans" w:hAnsi="Noto Sans" w:cs="Noto Sans"/>
          <w:b/>
          <w:sz w:val="20"/>
          <w:szCs w:val="20"/>
          <w:lang w:eastAsia="es-ES"/>
        </w:rPr>
        <w:t>Anexo 1 (uno) “</w:t>
      </w:r>
      <w:r w:rsidRPr="00444039">
        <w:rPr>
          <w:rFonts w:ascii="Noto Sans" w:hAnsi="Noto Sans" w:cs="Noto Sans"/>
          <w:b/>
          <w:sz w:val="20"/>
          <w:szCs w:val="20"/>
          <w:lang w:eastAsia="es-MX"/>
        </w:rPr>
        <w:t xml:space="preserve">Cédula de Especificaciones Técnicas </w:t>
      </w:r>
      <w:r w:rsidRPr="00444039">
        <w:rPr>
          <w:rFonts w:ascii="Noto Sans" w:hAnsi="Noto Sans" w:cs="Noto Sans"/>
          <w:b/>
          <w:sz w:val="20"/>
          <w:szCs w:val="20"/>
          <w:lang w:eastAsia="es-MX"/>
        </w:rPr>
        <w:lastRenderedPageBreak/>
        <w:t>de los Bienes</w:t>
      </w:r>
      <w:r w:rsidRPr="00444039">
        <w:rPr>
          <w:rFonts w:ascii="Noto Sans" w:hAnsi="Noto Sans" w:cs="Noto Sans"/>
          <w:b/>
          <w:sz w:val="20"/>
          <w:szCs w:val="20"/>
          <w:lang w:eastAsia="es-ES"/>
        </w:rPr>
        <w:t>”</w:t>
      </w:r>
      <w:r w:rsidRPr="00444039">
        <w:rPr>
          <w:rFonts w:ascii="Noto Sans" w:hAnsi="Noto Sans" w:cs="Noto Sans"/>
          <w:sz w:val="20"/>
          <w:szCs w:val="20"/>
          <w:lang w:eastAsia="es-ES"/>
        </w:rPr>
        <w:t>, a</w:t>
      </w:r>
      <w:r w:rsidRPr="00444039">
        <w:rPr>
          <w:rFonts w:ascii="Noto Sans" w:hAnsi="Noto Sans" w:cs="Noto Sans"/>
          <w:sz w:val="20"/>
          <w:szCs w:val="20"/>
        </w:rPr>
        <w:t xml:space="preserve">sí mismo en el </w:t>
      </w:r>
      <w:r w:rsidRPr="00444039">
        <w:rPr>
          <w:rFonts w:ascii="Noto Sans" w:hAnsi="Noto Sans" w:cs="Noto Sans"/>
          <w:b/>
          <w:sz w:val="20"/>
          <w:szCs w:val="20"/>
          <w:lang w:eastAsia="es-ES"/>
        </w:rPr>
        <w:t xml:space="preserve">Anexo 1.1 (uno punto uno) </w:t>
      </w:r>
      <w:r w:rsidRPr="00444039">
        <w:rPr>
          <w:rFonts w:ascii="Noto Sans" w:eastAsia="Times New Roman" w:hAnsi="Noto Sans" w:cs="Noto Sans"/>
          <w:b/>
          <w:sz w:val="20"/>
          <w:szCs w:val="20"/>
          <w:lang w:eastAsia="es-MX"/>
        </w:rPr>
        <w:t xml:space="preserve">“Formato A-B” </w:t>
      </w:r>
      <w:r w:rsidRPr="00444039">
        <w:rPr>
          <w:rFonts w:ascii="Noto Sans" w:hAnsi="Noto Sans" w:cs="Noto Sans"/>
          <w:b/>
          <w:sz w:val="20"/>
          <w:szCs w:val="20"/>
        </w:rPr>
        <w:t>Cédula de Descripción Técnica del Licitante“</w:t>
      </w:r>
      <w:r w:rsidRPr="00444039">
        <w:rPr>
          <w:rFonts w:ascii="Noto Sans" w:hAnsi="Noto Sans" w:cs="Noto Sans"/>
          <w:sz w:val="20"/>
          <w:szCs w:val="20"/>
          <w:lang w:eastAsia="es-ES"/>
        </w:rPr>
        <w:t xml:space="preserve">, </w:t>
      </w:r>
      <w:r w:rsidRPr="00444039">
        <w:rPr>
          <w:rFonts w:ascii="Noto Sans" w:hAnsi="Noto Sans" w:cs="Noto Sans"/>
          <w:sz w:val="20"/>
          <w:szCs w:val="20"/>
        </w:rPr>
        <w:t>se deberá señalar y referenciar en cada uno de los puntos solicitados, el número de página u hoja, numeral y/o párrafo del: folleto o catálogo o instructivo o manual indicado o la combinación diversa de los anteriores</w:t>
      </w:r>
      <w:r w:rsidRPr="00444039">
        <w:rPr>
          <w:rFonts w:ascii="Noto Sans" w:eastAsia="Times New Roman" w:hAnsi="Noto Sans" w:cs="Noto Sans"/>
          <w:sz w:val="20"/>
          <w:szCs w:val="20"/>
          <w:lang w:eastAsia="es-MX"/>
        </w:rPr>
        <w:t xml:space="preserve">. </w:t>
      </w:r>
    </w:p>
    <w:p w14:paraId="73987030" w14:textId="77777777" w:rsidR="00444039" w:rsidRPr="00444039" w:rsidRDefault="00444039" w:rsidP="00444039">
      <w:pPr>
        <w:pStyle w:val="Prrafodelista"/>
        <w:spacing w:after="0" w:line="240" w:lineRule="auto"/>
        <w:jc w:val="both"/>
        <w:rPr>
          <w:rFonts w:ascii="Noto Sans" w:hAnsi="Noto Sans" w:cs="Noto Sans"/>
          <w:sz w:val="20"/>
          <w:szCs w:val="20"/>
        </w:rPr>
      </w:pPr>
    </w:p>
    <w:p w14:paraId="3A14E7A2"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sz w:val="20"/>
          <w:szCs w:val="20"/>
        </w:rPr>
        <w:t xml:space="preserve"> en papel membretado, firmado por el representante legal del mismo donde se compromete a dar cumplimiento a la totalidad de lo establecido en los numerales </w:t>
      </w:r>
      <w:r w:rsidRPr="00444039">
        <w:rPr>
          <w:rFonts w:ascii="Noto Sans" w:hAnsi="Noto Sans" w:cs="Noto Sans"/>
          <w:b/>
          <w:sz w:val="20"/>
          <w:szCs w:val="20"/>
        </w:rPr>
        <w:t xml:space="preserve">[IG] </w:t>
      </w:r>
      <w:r w:rsidRPr="00444039">
        <w:rPr>
          <w:rFonts w:ascii="Noto Sans" w:hAnsi="Noto Sans" w:cs="Noto Sans"/>
          <w:sz w:val="20"/>
          <w:szCs w:val="20"/>
        </w:rPr>
        <w:t xml:space="preserve">REQUERIMIENTOS GENERALES DE INSTALACION, </w:t>
      </w:r>
      <w:r w:rsidRPr="00444039">
        <w:rPr>
          <w:rFonts w:ascii="Noto Sans" w:hAnsi="Noto Sans" w:cs="Noto Sans"/>
          <w:b/>
          <w:sz w:val="20"/>
          <w:szCs w:val="20"/>
        </w:rPr>
        <w:t>[IE]</w:t>
      </w:r>
      <w:r w:rsidRPr="00444039">
        <w:rPr>
          <w:rFonts w:ascii="Noto Sans" w:hAnsi="Noto Sans" w:cs="Noto Sans"/>
          <w:sz w:val="20"/>
          <w:szCs w:val="20"/>
        </w:rPr>
        <w:t xml:space="preserve"> REQUERIMIENTOS ESPECIFICOS DE INSTALACIÓN, </w:t>
      </w:r>
      <w:r w:rsidRPr="00444039">
        <w:rPr>
          <w:rFonts w:ascii="Noto Sans" w:hAnsi="Noto Sans" w:cs="Noto Sans"/>
          <w:b/>
          <w:sz w:val="20"/>
          <w:szCs w:val="20"/>
          <w:lang w:eastAsia="es-ES"/>
        </w:rPr>
        <w:t>[O]</w:t>
      </w:r>
      <w:r w:rsidRPr="00444039">
        <w:rPr>
          <w:rFonts w:ascii="Noto Sans" w:hAnsi="Noto Sans" w:cs="Noto Sans"/>
          <w:sz w:val="20"/>
          <w:szCs w:val="20"/>
          <w:lang w:eastAsia="es-ES"/>
        </w:rPr>
        <w:t xml:space="preserve"> </w:t>
      </w:r>
      <w:r w:rsidRPr="00444039">
        <w:rPr>
          <w:rFonts w:ascii="Noto Sans" w:hAnsi="Noto Sans" w:cs="Noto Sans"/>
          <w:sz w:val="20"/>
          <w:szCs w:val="20"/>
        </w:rPr>
        <w:t xml:space="preserve">PUESTA EN OPERACIÓN, </w:t>
      </w:r>
      <w:r w:rsidRPr="00444039">
        <w:rPr>
          <w:rFonts w:ascii="Noto Sans" w:hAnsi="Noto Sans" w:cs="Noto Sans"/>
          <w:b/>
          <w:sz w:val="20"/>
          <w:szCs w:val="20"/>
        </w:rPr>
        <w:t>[C]</w:t>
      </w:r>
      <w:r w:rsidRPr="00444039">
        <w:rPr>
          <w:rFonts w:ascii="Noto Sans" w:hAnsi="Noto Sans" w:cs="Noto Sans"/>
          <w:sz w:val="20"/>
          <w:szCs w:val="20"/>
        </w:rPr>
        <w:t xml:space="preserve"> CAPACITACION, </w:t>
      </w:r>
      <w:r w:rsidRPr="00444039">
        <w:rPr>
          <w:rFonts w:ascii="Noto Sans" w:hAnsi="Noto Sans" w:cs="Noto Sans"/>
          <w:b/>
          <w:sz w:val="20"/>
          <w:szCs w:val="20"/>
        </w:rPr>
        <w:t xml:space="preserve">[E] </w:t>
      </w:r>
      <w:r w:rsidRPr="00444039">
        <w:rPr>
          <w:rFonts w:ascii="Noto Sans" w:hAnsi="Noto Sans" w:cs="Noto Sans"/>
          <w:sz w:val="20"/>
          <w:szCs w:val="20"/>
        </w:rPr>
        <w:t xml:space="preserve">PROCEDIMIENTO DE ENTREGA </w:t>
      </w:r>
      <w:r w:rsidRPr="00444039">
        <w:rPr>
          <w:rFonts w:ascii="Noto Sans" w:hAnsi="Noto Sans" w:cs="Noto Sans"/>
          <w:sz w:val="20"/>
          <w:szCs w:val="20"/>
          <w:lang w:eastAsia="es-ES"/>
        </w:rPr>
        <w:t xml:space="preserve">para dar cumplimiento al </w:t>
      </w:r>
      <w:r w:rsidRPr="00444039">
        <w:rPr>
          <w:rFonts w:ascii="Noto Sans" w:hAnsi="Noto Sans" w:cs="Noto Sans"/>
          <w:b/>
          <w:sz w:val="20"/>
          <w:szCs w:val="20"/>
        </w:rPr>
        <w:t>Anexo 7 (siete) “Lista de Verificación para Recepción de los Bienes de Inversión”</w:t>
      </w:r>
      <w:r w:rsidRPr="00444039">
        <w:rPr>
          <w:rFonts w:ascii="Noto Sans" w:hAnsi="Noto Sans" w:cs="Noto Sans"/>
          <w:sz w:val="20"/>
          <w:szCs w:val="20"/>
        </w:rPr>
        <w:t xml:space="preserve">, del </w:t>
      </w:r>
      <w:r w:rsidRPr="00444039">
        <w:rPr>
          <w:rFonts w:ascii="Noto Sans" w:hAnsi="Noto Sans" w:cs="Noto Sans"/>
          <w:b/>
          <w:sz w:val="20"/>
          <w:szCs w:val="20"/>
          <w:lang w:eastAsia="es-ES"/>
        </w:rPr>
        <w:t>Anexo 1 (uno) “</w:t>
      </w:r>
      <w:r w:rsidRPr="00444039">
        <w:rPr>
          <w:rFonts w:ascii="Noto Sans" w:hAnsi="Noto Sans" w:cs="Noto Sans"/>
          <w:b/>
          <w:sz w:val="20"/>
          <w:szCs w:val="20"/>
          <w:lang w:eastAsia="es-MX"/>
        </w:rPr>
        <w:t>Cédula de Especificaciones Técnicas de los Bienes</w:t>
      </w:r>
      <w:r w:rsidRPr="00444039">
        <w:rPr>
          <w:rFonts w:ascii="Noto Sans" w:hAnsi="Noto Sans" w:cs="Noto Sans"/>
          <w:b/>
          <w:sz w:val="20"/>
          <w:szCs w:val="20"/>
          <w:lang w:eastAsia="es-ES"/>
        </w:rPr>
        <w:t>”.</w:t>
      </w:r>
    </w:p>
    <w:p w14:paraId="4F0717FA" w14:textId="77777777" w:rsidR="00444039" w:rsidRPr="00444039" w:rsidRDefault="00444039" w:rsidP="00444039">
      <w:pPr>
        <w:jc w:val="both"/>
        <w:rPr>
          <w:rFonts w:ascii="Noto Sans" w:hAnsi="Noto Sans" w:cs="Noto Sans"/>
          <w:sz w:val="20"/>
          <w:szCs w:val="20"/>
        </w:rPr>
      </w:pPr>
    </w:p>
    <w:p w14:paraId="5E2FC1C3"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sz w:val="20"/>
          <w:szCs w:val="20"/>
        </w:rPr>
        <w:t xml:space="preserve"> en papel membretado, firmado por el representante legal del mismo, en el que se señale el tiempo de garantía de 12 meses, pudiendo los licitantes ofertar una garantía superior a este periodo mínimo obligatorio para los efectos considerados del bien propuesto y de todos sus componentes, conforme al numeral </w:t>
      </w:r>
      <w:r w:rsidRPr="00444039">
        <w:rPr>
          <w:rFonts w:ascii="Noto Sans" w:hAnsi="Noto Sans" w:cs="Noto Sans"/>
          <w:b/>
          <w:sz w:val="20"/>
          <w:szCs w:val="20"/>
        </w:rPr>
        <w:t xml:space="preserve">Punto 1. Garantía de los Bienes del numeral J) </w:t>
      </w:r>
      <w:r w:rsidRPr="00444039">
        <w:rPr>
          <w:rFonts w:ascii="Noto Sans" w:hAnsi="Noto Sans" w:cs="Noto Sans"/>
          <w:sz w:val="20"/>
          <w:szCs w:val="20"/>
        </w:rPr>
        <w:t xml:space="preserve">de los presentes términos y condiciones para la adquisición de los “Elevadores”. </w:t>
      </w:r>
    </w:p>
    <w:p w14:paraId="69293DEA" w14:textId="77777777" w:rsidR="00444039" w:rsidRPr="00444039" w:rsidRDefault="00444039" w:rsidP="00444039">
      <w:pPr>
        <w:jc w:val="both"/>
        <w:rPr>
          <w:rFonts w:ascii="Noto Sans" w:hAnsi="Noto Sans" w:cs="Noto Sans"/>
          <w:sz w:val="20"/>
          <w:szCs w:val="20"/>
        </w:rPr>
      </w:pPr>
    </w:p>
    <w:p w14:paraId="6E391F4F"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sz w:val="20"/>
          <w:szCs w:val="20"/>
        </w:rPr>
        <w:t xml:space="preserve"> en papel membretado, firmado por el representante legal del mismo, donde se compromete a entregar al responsable de la recepción de los bienes a los siguientes </w:t>
      </w:r>
      <w:proofErr w:type="gramStart"/>
      <w:r w:rsidRPr="00444039">
        <w:rPr>
          <w:rFonts w:ascii="Noto Sans" w:hAnsi="Noto Sans" w:cs="Noto Sans"/>
          <w:sz w:val="20"/>
          <w:szCs w:val="20"/>
        </w:rPr>
        <w:t>puntos :</w:t>
      </w:r>
      <w:proofErr w:type="gramEnd"/>
    </w:p>
    <w:p w14:paraId="207309B8" w14:textId="77777777" w:rsidR="00444039" w:rsidRPr="00444039" w:rsidRDefault="00444039" w:rsidP="00444039">
      <w:pPr>
        <w:pStyle w:val="Prrafodelista"/>
        <w:numPr>
          <w:ilvl w:val="0"/>
          <w:numId w:val="37"/>
        </w:numPr>
        <w:jc w:val="both"/>
        <w:rPr>
          <w:rFonts w:ascii="Noto Sans" w:hAnsi="Noto Sans" w:cs="Noto Sans"/>
          <w:sz w:val="20"/>
          <w:szCs w:val="20"/>
        </w:rPr>
      </w:pPr>
      <w:r w:rsidRPr="00444039">
        <w:rPr>
          <w:rFonts w:ascii="Noto Sans" w:hAnsi="Noto Sans" w:cs="Noto Sans"/>
          <w:sz w:val="20"/>
          <w:szCs w:val="20"/>
          <w:lang w:val="es-ES_tradnl"/>
        </w:rPr>
        <w:t>Programa y contrato de</w:t>
      </w:r>
      <w:r w:rsidRPr="00444039">
        <w:rPr>
          <w:rFonts w:ascii="Noto Sans" w:hAnsi="Noto Sans" w:cs="Noto Sans"/>
          <w:sz w:val="20"/>
          <w:szCs w:val="20"/>
        </w:rPr>
        <w:t xml:space="preserve"> mantenimiento preventivo y correctivo (los necesarios incluyendo refacciones nuevas y originales, </w:t>
      </w:r>
      <w:proofErr w:type="gramStart"/>
      <w:r w:rsidRPr="00444039">
        <w:rPr>
          <w:rFonts w:ascii="Noto Sans" w:hAnsi="Noto Sans" w:cs="Noto Sans"/>
          <w:sz w:val="20"/>
          <w:szCs w:val="20"/>
        </w:rPr>
        <w:t>garantizando  mediante</w:t>
      </w:r>
      <w:proofErr w:type="gramEnd"/>
      <w:r w:rsidRPr="00444039">
        <w:rPr>
          <w:rFonts w:ascii="Noto Sans" w:hAnsi="Noto Sans" w:cs="Noto Sans"/>
          <w:sz w:val="20"/>
          <w:szCs w:val="20"/>
        </w:rPr>
        <w:t xml:space="preserve"> la entrega de </w:t>
      </w:r>
      <w:proofErr w:type="gramStart"/>
      <w:r w:rsidRPr="00444039">
        <w:rPr>
          <w:rFonts w:ascii="Noto Sans" w:hAnsi="Noto Sans" w:cs="Noto Sans"/>
          <w:sz w:val="20"/>
          <w:szCs w:val="20"/>
        </w:rPr>
        <w:t>la misma</w:t>
      </w:r>
      <w:proofErr w:type="gramEnd"/>
      <w:r w:rsidRPr="00444039">
        <w:rPr>
          <w:rFonts w:ascii="Noto Sans" w:hAnsi="Noto Sans" w:cs="Noto Sans"/>
          <w:sz w:val="20"/>
          <w:szCs w:val="20"/>
        </w:rPr>
        <w:t xml:space="preserve"> empaquetada), formalizado con el fabricante del equipo. Adicional a este documento también deberá entregar  en su propuesta el programa de mantenimiento preventivo y relación de los insumos, con las cantidades necesarias para la ejecución del mismo, conforme lo establecido en el manual de servicio del fabricante y sus recomendaciones, mismo que será aplicado durante la vigencia de la garantía de 12 meses, pudiendo los licitantes ofertar una garantía superior a este periodo lo anterior de conformidad con lo referenciado en el inciso 9) del numeral </w:t>
      </w:r>
      <w:r w:rsidRPr="00444039">
        <w:rPr>
          <w:rFonts w:ascii="Noto Sans" w:hAnsi="Noto Sans" w:cs="Noto Sans"/>
          <w:b/>
          <w:sz w:val="20"/>
          <w:szCs w:val="20"/>
        </w:rPr>
        <w:t xml:space="preserve">Punto 1. Garantía de los Bienes del numeral J) </w:t>
      </w:r>
      <w:r w:rsidRPr="00444039">
        <w:rPr>
          <w:rFonts w:ascii="Noto Sans" w:hAnsi="Noto Sans" w:cs="Noto Sans"/>
          <w:sz w:val="20"/>
          <w:szCs w:val="20"/>
        </w:rPr>
        <w:t>de los presentes Términos y Condiciones.</w:t>
      </w:r>
    </w:p>
    <w:p w14:paraId="7848A099" w14:textId="77777777" w:rsidR="00444039" w:rsidRPr="00444039" w:rsidRDefault="00444039" w:rsidP="00444039">
      <w:pPr>
        <w:pStyle w:val="Prrafodelista"/>
        <w:numPr>
          <w:ilvl w:val="0"/>
          <w:numId w:val="37"/>
        </w:numPr>
        <w:jc w:val="both"/>
        <w:rPr>
          <w:rFonts w:ascii="Noto Sans" w:hAnsi="Noto Sans" w:cs="Noto Sans"/>
          <w:sz w:val="20"/>
          <w:szCs w:val="20"/>
        </w:rPr>
      </w:pPr>
      <w:r w:rsidRPr="00444039">
        <w:rPr>
          <w:rFonts w:ascii="Noto Sans" w:hAnsi="Noto Sans" w:cs="Noto Sans"/>
          <w:sz w:val="20"/>
          <w:szCs w:val="20"/>
        </w:rPr>
        <w:t xml:space="preserve">Programa de mantenimiento preventivo y relación de los insumos con las cantidades necesarias para la ejecución </w:t>
      </w:r>
      <w:proofErr w:type="gramStart"/>
      <w:r w:rsidRPr="00444039">
        <w:rPr>
          <w:rFonts w:ascii="Noto Sans" w:hAnsi="Noto Sans" w:cs="Noto Sans"/>
          <w:sz w:val="20"/>
          <w:szCs w:val="20"/>
        </w:rPr>
        <w:t>del mismo</w:t>
      </w:r>
      <w:proofErr w:type="gramEnd"/>
      <w:r w:rsidRPr="00444039">
        <w:rPr>
          <w:rFonts w:ascii="Noto Sans" w:hAnsi="Noto Sans" w:cs="Noto Sans"/>
          <w:sz w:val="20"/>
          <w:szCs w:val="20"/>
        </w:rPr>
        <w:t xml:space="preserve"> por el año siguiente, una vez terminada la garantía de 12 meses, pudiendo los licitantes ofertar una garantía superior a este periodo mínimo obligatorio, la cual deberá incluir las </w:t>
      </w:r>
      <w:r w:rsidRPr="00444039">
        <w:rPr>
          <w:rFonts w:ascii="Noto Sans" w:hAnsi="Noto Sans" w:cs="Noto Sans"/>
          <w:sz w:val="20"/>
          <w:szCs w:val="20"/>
        </w:rPr>
        <w:lastRenderedPageBreak/>
        <w:t xml:space="preserve">actividades y la frecuencia de ejecución conforme lo establecido en el manual de servicio del fabricante y sus recomendaciones.  Adicional a este documento también deberá entregar en su propuesta el programa mantenimiento preventivo y relación de los insumos con las cantidades necesarias para la ejecución </w:t>
      </w:r>
      <w:proofErr w:type="gramStart"/>
      <w:r w:rsidRPr="00444039">
        <w:rPr>
          <w:rFonts w:ascii="Noto Sans" w:hAnsi="Noto Sans" w:cs="Noto Sans"/>
          <w:sz w:val="20"/>
          <w:szCs w:val="20"/>
        </w:rPr>
        <w:t>del mismo</w:t>
      </w:r>
      <w:proofErr w:type="gramEnd"/>
      <w:r w:rsidRPr="00444039">
        <w:rPr>
          <w:rFonts w:ascii="Noto Sans" w:hAnsi="Noto Sans" w:cs="Noto Sans"/>
          <w:sz w:val="20"/>
          <w:szCs w:val="20"/>
        </w:rPr>
        <w:t xml:space="preserve"> por el año siguiente, una vez terminada la garantía de 12 meses, pudiendo los licitantes ofertar una garantía superior a este periodo mínimo obligatorio, la cual deberá incluir las actividades y la frecuencia de ejecución conforme lo establecido en el manual de servicio del fabricante y sus recomendaciones</w:t>
      </w:r>
    </w:p>
    <w:p w14:paraId="1545F5BC" w14:textId="77777777" w:rsidR="00444039" w:rsidRPr="00444039" w:rsidRDefault="00444039" w:rsidP="00444039">
      <w:pPr>
        <w:pStyle w:val="Prrafodelista"/>
        <w:numPr>
          <w:ilvl w:val="0"/>
          <w:numId w:val="37"/>
        </w:numPr>
        <w:jc w:val="both"/>
        <w:rPr>
          <w:rFonts w:ascii="Noto Sans" w:hAnsi="Noto Sans" w:cs="Noto Sans"/>
          <w:sz w:val="20"/>
          <w:szCs w:val="20"/>
        </w:rPr>
      </w:pPr>
      <w:r w:rsidRPr="00444039">
        <w:rPr>
          <w:rFonts w:ascii="Noto Sans" w:hAnsi="Noto Sans" w:cs="Noto Sans"/>
          <w:sz w:val="20"/>
          <w:szCs w:val="20"/>
        </w:rPr>
        <w:t>Listado de agencias de servicio o centros de servicio, los cuales tendrán como actividad sustantiva ofrecer el servicio de atención a usuarios para resolver dudas relativas a operación y fallas de los equipos, así como ofrecer el servicio de mantenimiento preventivo y correctivo a los equipos. Adicional a este documento también deberá entregar en su propuesta listado de agencias de servicio o centros de servicio, los cuales tendrán como actividad sustantiva ofrecer el servicio de atención a usuarios para resolver dudas relativas a operación y fallas de los equipos, así como ofrecer el servicio de mantenimiento preventivo y correctivo a los equipos, el Escrito libre solicitado deberá indicar números telefónicos, correos electrónicos y direcciones.</w:t>
      </w:r>
    </w:p>
    <w:p w14:paraId="37F0F335" w14:textId="77777777" w:rsidR="00444039" w:rsidRPr="00444039" w:rsidRDefault="00444039" w:rsidP="00444039">
      <w:pPr>
        <w:pStyle w:val="Prrafodelista"/>
        <w:numPr>
          <w:ilvl w:val="0"/>
          <w:numId w:val="37"/>
        </w:numPr>
        <w:jc w:val="both"/>
        <w:rPr>
          <w:rFonts w:ascii="Noto Sans" w:hAnsi="Noto Sans" w:cs="Noto Sans"/>
          <w:sz w:val="20"/>
          <w:szCs w:val="20"/>
        </w:rPr>
      </w:pPr>
      <w:r w:rsidRPr="00444039">
        <w:rPr>
          <w:rFonts w:ascii="Noto Sans" w:hAnsi="Noto Sans" w:cs="Noto Sans"/>
          <w:sz w:val="20"/>
          <w:szCs w:val="20"/>
        </w:rPr>
        <w:t xml:space="preserve">En el cual manifieste que no se generaran costos posteriores por concepto de asistencia y mano de obra del personal para realizar los mantenimientos preventivos, correctivos, capacitación y diagnóstico de personal especialista de los bienes. Adicional a este documento también deberá entregar este escrito en su propuesta.  </w:t>
      </w:r>
    </w:p>
    <w:p w14:paraId="31AEFDCA" w14:textId="77777777" w:rsidR="00444039" w:rsidRPr="00444039" w:rsidRDefault="00444039" w:rsidP="00444039">
      <w:pPr>
        <w:pStyle w:val="Prrafodelista"/>
        <w:numPr>
          <w:ilvl w:val="0"/>
          <w:numId w:val="37"/>
        </w:numPr>
        <w:jc w:val="both"/>
        <w:rPr>
          <w:rFonts w:ascii="Noto Sans" w:hAnsi="Noto Sans" w:cs="Noto Sans"/>
          <w:sz w:val="20"/>
          <w:szCs w:val="20"/>
        </w:rPr>
      </w:pPr>
      <w:r w:rsidRPr="00444039">
        <w:rPr>
          <w:rFonts w:ascii="Noto Sans" w:hAnsi="Noto Sans" w:cs="Noto Sans"/>
          <w:sz w:val="20"/>
          <w:szCs w:val="20"/>
        </w:rPr>
        <w:t xml:space="preserve">En el cual manifieste </w:t>
      </w:r>
      <w:proofErr w:type="gramStart"/>
      <w:r w:rsidRPr="00444039">
        <w:rPr>
          <w:rFonts w:ascii="Noto Sans" w:hAnsi="Noto Sans" w:cs="Noto Sans"/>
          <w:sz w:val="20"/>
          <w:szCs w:val="20"/>
        </w:rPr>
        <w:t>que</w:t>
      </w:r>
      <w:proofErr w:type="gramEnd"/>
      <w:r w:rsidRPr="00444039">
        <w:rPr>
          <w:rFonts w:ascii="Noto Sans" w:hAnsi="Noto Sans" w:cs="Noto Sans"/>
          <w:sz w:val="20"/>
          <w:szCs w:val="20"/>
        </w:rPr>
        <w:t xml:space="preserve"> durante el tiempo de garantía de 12 meses, o lo ofertado, no se generaran costos posteriores por concepto de mantenimientos preventivos, correctivos y/o canje. Adicional a este documento también deberá entregar este escrito en su propuesta.  </w:t>
      </w:r>
    </w:p>
    <w:p w14:paraId="214AF771" w14:textId="77777777" w:rsidR="00444039" w:rsidRPr="00444039" w:rsidRDefault="00444039" w:rsidP="00444039">
      <w:pPr>
        <w:pStyle w:val="Prrafodelista"/>
        <w:ind w:left="1440"/>
        <w:jc w:val="both"/>
        <w:rPr>
          <w:rFonts w:ascii="Noto Sans" w:hAnsi="Noto Sans" w:cs="Noto Sans"/>
          <w:sz w:val="20"/>
          <w:szCs w:val="20"/>
        </w:rPr>
      </w:pPr>
    </w:p>
    <w:p w14:paraId="54036159"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sz w:val="20"/>
          <w:szCs w:val="20"/>
        </w:rPr>
        <w:t xml:space="preserve"> en papel membretado del fabricante firmado por el representante legal del mismo, donde se respalde lo siguiente:</w:t>
      </w:r>
    </w:p>
    <w:p w14:paraId="20BA6F1F" w14:textId="77777777" w:rsidR="00444039" w:rsidRPr="00444039" w:rsidRDefault="00444039" w:rsidP="00444039">
      <w:pPr>
        <w:pStyle w:val="Prrafodelista"/>
        <w:numPr>
          <w:ilvl w:val="0"/>
          <w:numId w:val="38"/>
        </w:numPr>
        <w:ind w:left="1418"/>
        <w:jc w:val="both"/>
        <w:rPr>
          <w:rFonts w:ascii="Noto Sans" w:hAnsi="Noto Sans" w:cs="Noto Sans"/>
          <w:sz w:val="20"/>
          <w:szCs w:val="20"/>
        </w:rPr>
      </w:pPr>
      <w:r w:rsidRPr="00444039">
        <w:rPr>
          <w:rFonts w:ascii="Noto Sans" w:hAnsi="Noto Sans" w:cs="Noto Sans"/>
          <w:sz w:val="20"/>
          <w:szCs w:val="20"/>
          <w:lang w:val="es-ES_tradnl"/>
        </w:rPr>
        <w:t>E</w:t>
      </w:r>
      <w:r w:rsidRPr="00444039">
        <w:rPr>
          <w:rFonts w:ascii="Noto Sans" w:hAnsi="Noto Sans" w:cs="Noto Sans"/>
          <w:sz w:val="20"/>
          <w:szCs w:val="20"/>
        </w:rPr>
        <w:t>l tipo, modelo y marca del bien ofertado por partida, así como las cantidades y plazos de entrega señalados.</w:t>
      </w:r>
    </w:p>
    <w:p w14:paraId="2B45BF4C" w14:textId="77777777" w:rsidR="00444039" w:rsidRPr="00444039" w:rsidRDefault="00444039" w:rsidP="00444039">
      <w:pPr>
        <w:pStyle w:val="Prrafodelista"/>
        <w:numPr>
          <w:ilvl w:val="0"/>
          <w:numId w:val="38"/>
        </w:numPr>
        <w:ind w:left="1418"/>
        <w:jc w:val="both"/>
        <w:rPr>
          <w:rFonts w:ascii="Noto Sans" w:hAnsi="Noto Sans" w:cs="Noto Sans"/>
          <w:sz w:val="20"/>
          <w:szCs w:val="20"/>
        </w:rPr>
      </w:pPr>
      <w:r w:rsidRPr="00444039">
        <w:rPr>
          <w:rFonts w:ascii="Noto Sans" w:hAnsi="Noto Sans" w:cs="Noto Sans"/>
          <w:sz w:val="20"/>
          <w:szCs w:val="20"/>
        </w:rPr>
        <w:t xml:space="preserve">Se señale la existencia accesorios y refacciones por al menos por diez años posteriores a la entrega del equipo a entera satisfacción del Instituto, lo anterior de conformidad con lo referenciado en el inciso b) del </w:t>
      </w:r>
      <w:r w:rsidRPr="00444039">
        <w:rPr>
          <w:rFonts w:ascii="Noto Sans" w:hAnsi="Noto Sans" w:cs="Noto Sans"/>
          <w:b/>
          <w:sz w:val="20"/>
          <w:szCs w:val="20"/>
        </w:rPr>
        <w:t xml:space="preserve">Punto 1. </w:t>
      </w:r>
      <w:r w:rsidRPr="00444039">
        <w:rPr>
          <w:rFonts w:ascii="Noto Sans" w:hAnsi="Noto Sans" w:cs="Noto Sans"/>
          <w:b/>
          <w:sz w:val="20"/>
          <w:szCs w:val="20"/>
        </w:rPr>
        <w:lastRenderedPageBreak/>
        <w:t xml:space="preserve">Garantía de los Bienes del numeral J) </w:t>
      </w:r>
      <w:r w:rsidRPr="00444039">
        <w:rPr>
          <w:rFonts w:ascii="Noto Sans" w:hAnsi="Noto Sans" w:cs="Noto Sans"/>
          <w:sz w:val="20"/>
          <w:szCs w:val="20"/>
        </w:rPr>
        <w:t>de los presentes Términos y Condiciones.</w:t>
      </w:r>
    </w:p>
    <w:p w14:paraId="2DC88194" w14:textId="20680B2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sz w:val="20"/>
          <w:szCs w:val="20"/>
        </w:rPr>
        <w:t xml:space="preserve"> en papel membretado firmado por el representante legal del mismo, que contenga el programa calendarizado </w:t>
      </w:r>
      <w:r w:rsidRPr="00444039">
        <w:rPr>
          <w:rFonts w:ascii="Noto Sans" w:eastAsia="Times New Roman" w:hAnsi="Noto Sans" w:cs="Noto Sans"/>
          <w:sz w:val="20"/>
          <w:szCs w:val="20"/>
          <w:lang w:eastAsia="es-MX"/>
        </w:rPr>
        <w:t xml:space="preserve">por partida  de conformidad con el numeral </w:t>
      </w:r>
      <w:r w:rsidRPr="00444039">
        <w:rPr>
          <w:rFonts w:ascii="Noto Sans" w:hAnsi="Noto Sans" w:cs="Noto Sans"/>
          <w:b/>
          <w:sz w:val="20"/>
          <w:szCs w:val="20"/>
        </w:rPr>
        <w:t xml:space="preserve">B) PLAZO DE ENTREGA DEL BIEN, </w:t>
      </w:r>
      <w:r w:rsidRPr="00444039">
        <w:rPr>
          <w:rFonts w:ascii="Noto Sans" w:eastAsia="Times New Roman" w:hAnsi="Noto Sans" w:cs="Noto Sans"/>
          <w:sz w:val="20"/>
          <w:szCs w:val="20"/>
          <w:lang w:eastAsia="es-MX"/>
        </w:rPr>
        <w:t xml:space="preserve">considerando la programación del </w:t>
      </w:r>
      <w:r w:rsidRPr="00444039">
        <w:rPr>
          <w:rFonts w:ascii="Noto Sans" w:eastAsia="Times New Roman" w:hAnsi="Noto Sans" w:cs="Noto Sans"/>
          <w:b/>
          <w:sz w:val="20"/>
          <w:szCs w:val="20"/>
          <w:lang w:eastAsia="es-MX"/>
        </w:rPr>
        <w:t>Anexo 2.1 “cronograma de entrega”</w:t>
      </w:r>
      <w:r w:rsidRPr="00444039">
        <w:rPr>
          <w:rFonts w:ascii="Noto Sans" w:eastAsia="Times New Roman" w:hAnsi="Noto Sans" w:cs="Noto Sans"/>
          <w:sz w:val="20"/>
          <w:szCs w:val="20"/>
          <w:lang w:eastAsia="es-MX"/>
        </w:rPr>
        <w:t xml:space="preserve">  que considere las etapas y fases, no excediendo los días propuestos: </w:t>
      </w:r>
      <w:r w:rsidRPr="00444039">
        <w:rPr>
          <w:rFonts w:ascii="Noto Sans" w:hAnsi="Noto Sans" w:cs="Noto Sans"/>
          <w:sz w:val="20"/>
          <w:szCs w:val="20"/>
        </w:rPr>
        <w:t xml:space="preserve"> a </w:t>
      </w:r>
      <w:r w:rsidR="00C32287">
        <w:rPr>
          <w:rFonts w:ascii="Noto Sans" w:hAnsi="Noto Sans" w:cs="Noto Sans"/>
          <w:b/>
          <w:sz w:val="20"/>
          <w:szCs w:val="20"/>
        </w:rPr>
        <w:t>38</w:t>
      </w:r>
      <w:r w:rsidRPr="00444039">
        <w:rPr>
          <w:rFonts w:ascii="Noto Sans" w:hAnsi="Noto Sans" w:cs="Noto Sans"/>
          <w:b/>
          <w:sz w:val="20"/>
          <w:szCs w:val="20"/>
        </w:rPr>
        <w:t>0 días naturales</w:t>
      </w:r>
      <w:r w:rsidRPr="00444039">
        <w:rPr>
          <w:rFonts w:ascii="Noto Sans" w:eastAsia="Times New Roman" w:hAnsi="Noto Sans" w:cs="Noto Sans"/>
          <w:b/>
          <w:sz w:val="20"/>
          <w:szCs w:val="20"/>
          <w:lang w:eastAsia="es-MX"/>
        </w:rPr>
        <w:t xml:space="preserve">  </w:t>
      </w:r>
      <w:r w:rsidRPr="00444039">
        <w:rPr>
          <w:rFonts w:ascii="Noto Sans" w:hAnsi="Noto Sans" w:cs="Noto Sans"/>
          <w:sz w:val="20"/>
          <w:szCs w:val="20"/>
        </w:rPr>
        <w:t>contados a partir del día natural siguiente a la notificación del fallo</w:t>
      </w:r>
      <w:r w:rsidRPr="00444039">
        <w:rPr>
          <w:rFonts w:ascii="Noto Sans" w:eastAsia="Times New Roman" w:hAnsi="Noto Sans" w:cs="Noto Sans"/>
          <w:sz w:val="20"/>
          <w:szCs w:val="20"/>
          <w:lang w:eastAsia="es-MX"/>
        </w:rPr>
        <w:t xml:space="preserve">, con objeto de que el responsable de la recepción de los bienes esté en posibilidad de dar seguimiento </w:t>
      </w:r>
      <w:r w:rsidRPr="00444039">
        <w:rPr>
          <w:rFonts w:ascii="Noto Sans" w:hAnsi="Noto Sans" w:cs="Noto Sans"/>
          <w:sz w:val="20"/>
          <w:szCs w:val="20"/>
        </w:rPr>
        <w:t>oportuno</w:t>
      </w:r>
      <w:r w:rsidRPr="00444039">
        <w:rPr>
          <w:rFonts w:ascii="Noto Sans" w:eastAsia="Times New Roman" w:hAnsi="Noto Sans" w:cs="Noto Sans"/>
          <w:sz w:val="20"/>
          <w:szCs w:val="20"/>
          <w:lang w:eastAsia="es-MX"/>
        </w:rPr>
        <w:t xml:space="preserve"> a los trabajos e informe a los administradores del contrato el avance de los mismos.</w:t>
      </w:r>
    </w:p>
    <w:p w14:paraId="001FE2BC" w14:textId="77777777" w:rsidR="00444039" w:rsidRPr="00444039" w:rsidRDefault="00444039" w:rsidP="00444039">
      <w:pPr>
        <w:jc w:val="both"/>
        <w:rPr>
          <w:rFonts w:ascii="Noto Sans" w:hAnsi="Noto Sans" w:cs="Noto Sans"/>
          <w:sz w:val="20"/>
          <w:szCs w:val="20"/>
        </w:rPr>
      </w:pPr>
    </w:p>
    <w:p w14:paraId="624A0336" w14:textId="77777777" w:rsidR="00444039" w:rsidRPr="00444039" w:rsidRDefault="00444039" w:rsidP="00444039">
      <w:pPr>
        <w:rPr>
          <w:rFonts w:ascii="Noto Sans" w:hAnsi="Noto Sans" w:cs="Noto Sans"/>
          <w:color w:val="000000" w:themeColor="text1"/>
          <w:sz w:val="20"/>
          <w:szCs w:val="20"/>
        </w:rPr>
      </w:pPr>
    </w:p>
    <w:p w14:paraId="4C6A224F"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color w:val="000000" w:themeColor="text1"/>
          <w:sz w:val="20"/>
          <w:szCs w:val="20"/>
        </w:rPr>
        <w:t xml:space="preserve"> en papel membretado del fabricante, firmado por el representante legal del mismo donde se compromete que los componentes en diseño, fabricación e instalación dan cumplimiento a la siguiente Normatividad:</w:t>
      </w:r>
    </w:p>
    <w:p w14:paraId="1EB303F2" w14:textId="77777777" w:rsidR="00444039" w:rsidRPr="00444039" w:rsidRDefault="00444039" w:rsidP="00444039">
      <w:pPr>
        <w:pStyle w:val="Prrafodelista"/>
        <w:rPr>
          <w:rFonts w:ascii="Noto Sans" w:hAnsi="Noto Sans" w:cs="Noto Sans"/>
          <w:color w:val="000000" w:themeColor="text1"/>
          <w:sz w:val="20"/>
          <w:szCs w:val="20"/>
          <w:lang w:val="es-ES"/>
        </w:rPr>
      </w:pPr>
    </w:p>
    <w:tbl>
      <w:tblPr>
        <w:tblStyle w:val="Tablaconcuadrcula1"/>
        <w:tblW w:w="0" w:type="auto"/>
        <w:jc w:val="center"/>
        <w:tblLook w:val="04A0" w:firstRow="1" w:lastRow="0" w:firstColumn="1" w:lastColumn="0" w:noHBand="0" w:noVBand="1"/>
      </w:tblPr>
      <w:tblGrid>
        <w:gridCol w:w="3454"/>
        <w:gridCol w:w="2813"/>
        <w:gridCol w:w="2787"/>
      </w:tblGrid>
      <w:tr w:rsidR="00444039" w:rsidRPr="00444039" w14:paraId="78B366E3" w14:textId="77777777" w:rsidTr="00444039">
        <w:trPr>
          <w:trHeight w:val="261"/>
          <w:jc w:val="center"/>
        </w:trPr>
        <w:tc>
          <w:tcPr>
            <w:tcW w:w="3454" w:type="dxa"/>
            <w:shd w:val="clear" w:color="auto" w:fill="92D050"/>
            <w:vAlign w:val="center"/>
          </w:tcPr>
          <w:p w14:paraId="54AB2D2F" w14:textId="77777777" w:rsidR="00444039" w:rsidRPr="00444039" w:rsidRDefault="00444039" w:rsidP="00E171C1">
            <w:pPr>
              <w:spacing w:line="276" w:lineRule="auto"/>
              <w:contextualSpacing/>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Normatividad</w:t>
            </w:r>
          </w:p>
        </w:tc>
        <w:tc>
          <w:tcPr>
            <w:tcW w:w="2813" w:type="dxa"/>
            <w:shd w:val="clear" w:color="auto" w:fill="92D050"/>
          </w:tcPr>
          <w:p w14:paraId="45F14ED9" w14:textId="77777777" w:rsidR="00444039" w:rsidRPr="00444039" w:rsidRDefault="00444039" w:rsidP="00E171C1">
            <w:pPr>
              <w:spacing w:line="276" w:lineRule="auto"/>
              <w:contextualSpacing/>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 xml:space="preserve">Nombre de la norma </w:t>
            </w:r>
          </w:p>
        </w:tc>
        <w:tc>
          <w:tcPr>
            <w:tcW w:w="2787" w:type="dxa"/>
            <w:shd w:val="clear" w:color="auto" w:fill="92D050"/>
          </w:tcPr>
          <w:p w14:paraId="556AAE73" w14:textId="77777777" w:rsidR="00444039" w:rsidRPr="00444039" w:rsidRDefault="00444039" w:rsidP="00E171C1">
            <w:pPr>
              <w:spacing w:line="276" w:lineRule="auto"/>
              <w:contextualSpacing/>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 xml:space="preserve">Vigente </w:t>
            </w:r>
          </w:p>
        </w:tc>
      </w:tr>
      <w:tr w:rsidR="00444039" w:rsidRPr="00444039" w14:paraId="43F7BBD7" w14:textId="77777777" w:rsidTr="00444039">
        <w:trPr>
          <w:trHeight w:val="54"/>
          <w:jc w:val="center"/>
        </w:trPr>
        <w:tc>
          <w:tcPr>
            <w:tcW w:w="3454" w:type="dxa"/>
            <w:vAlign w:val="center"/>
          </w:tcPr>
          <w:p w14:paraId="5B25922F" w14:textId="77777777" w:rsidR="00444039" w:rsidRPr="00444039" w:rsidRDefault="00444039" w:rsidP="00E171C1">
            <w:pPr>
              <w:spacing w:line="276" w:lineRule="auto"/>
              <w:contextualSpacing/>
              <w:jc w:val="center"/>
              <w:rPr>
                <w:rFonts w:ascii="Noto Sans" w:hAnsi="Noto Sans" w:cs="Noto Sans"/>
                <w:color w:val="000000" w:themeColor="text1"/>
                <w:sz w:val="20"/>
                <w:szCs w:val="20"/>
              </w:rPr>
            </w:pPr>
            <w:r w:rsidRPr="00444039">
              <w:rPr>
                <w:rFonts w:ascii="Noto Sans" w:hAnsi="Noto Sans" w:cs="Noto Sans"/>
                <w:color w:val="000000" w:themeColor="text1"/>
                <w:sz w:val="20"/>
                <w:szCs w:val="20"/>
              </w:rPr>
              <w:t>Directiva 2014/33/EU</w:t>
            </w:r>
          </w:p>
        </w:tc>
        <w:tc>
          <w:tcPr>
            <w:tcW w:w="2813" w:type="dxa"/>
          </w:tcPr>
          <w:p w14:paraId="4B65F907" w14:textId="77777777" w:rsidR="00444039" w:rsidRPr="00444039" w:rsidRDefault="00444039" w:rsidP="00E171C1">
            <w:pPr>
              <w:contextualSpacing/>
              <w:jc w:val="both"/>
              <w:rPr>
                <w:rFonts w:ascii="Noto Sans" w:hAnsi="Noto Sans" w:cs="Noto Sans"/>
                <w:color w:val="000000" w:themeColor="text1"/>
                <w:sz w:val="20"/>
                <w:szCs w:val="20"/>
              </w:rPr>
            </w:pPr>
            <w:r w:rsidRPr="00444039">
              <w:rPr>
                <w:rFonts w:ascii="Noto Sans" w:hAnsi="Noto Sans" w:cs="Noto Sans"/>
                <w:color w:val="000000" w:themeColor="text1"/>
                <w:sz w:val="20"/>
                <w:szCs w:val="20"/>
              </w:rPr>
              <w:t>sobre la armonización de las legislaciones de los Estados miembros en materia de ascensores y componentes de seguridad para ascensores</w:t>
            </w:r>
          </w:p>
        </w:tc>
        <w:tc>
          <w:tcPr>
            <w:tcW w:w="2787" w:type="dxa"/>
            <w:vAlign w:val="center"/>
          </w:tcPr>
          <w:p w14:paraId="220F6739" w14:textId="77777777" w:rsidR="00444039" w:rsidRPr="00444039" w:rsidRDefault="00444039" w:rsidP="00E171C1">
            <w:pPr>
              <w:jc w:val="center"/>
              <w:rPr>
                <w:rFonts w:ascii="Noto Sans" w:hAnsi="Noto Sans" w:cs="Noto Sans"/>
                <w:sz w:val="20"/>
                <w:szCs w:val="20"/>
              </w:rPr>
            </w:pPr>
            <w:r w:rsidRPr="00444039">
              <w:rPr>
                <w:rFonts w:ascii="Noto Sans" w:hAnsi="Noto Sans" w:cs="Noto Sans"/>
                <w:color w:val="000000" w:themeColor="text1"/>
                <w:sz w:val="20"/>
                <w:szCs w:val="20"/>
              </w:rPr>
              <w:t>si</w:t>
            </w:r>
          </w:p>
        </w:tc>
      </w:tr>
      <w:tr w:rsidR="00444039" w:rsidRPr="00444039" w14:paraId="587E77E6" w14:textId="77777777" w:rsidTr="00444039">
        <w:trPr>
          <w:trHeight w:val="54"/>
          <w:jc w:val="center"/>
        </w:trPr>
        <w:tc>
          <w:tcPr>
            <w:tcW w:w="3454" w:type="dxa"/>
            <w:vAlign w:val="center"/>
          </w:tcPr>
          <w:p w14:paraId="2F03093F" w14:textId="77777777" w:rsidR="00444039" w:rsidRPr="00444039" w:rsidRDefault="00444039" w:rsidP="00E171C1">
            <w:pPr>
              <w:spacing w:line="276" w:lineRule="auto"/>
              <w:contextualSpacing/>
              <w:jc w:val="center"/>
              <w:rPr>
                <w:rFonts w:ascii="Noto Sans" w:hAnsi="Noto Sans" w:cs="Noto Sans"/>
                <w:color w:val="000000" w:themeColor="text1"/>
                <w:sz w:val="20"/>
                <w:szCs w:val="20"/>
              </w:rPr>
            </w:pPr>
            <w:r w:rsidRPr="00444039">
              <w:rPr>
                <w:rFonts w:ascii="Noto Sans" w:hAnsi="Noto Sans" w:cs="Noto Sans"/>
                <w:color w:val="000000" w:themeColor="text1"/>
                <w:sz w:val="20"/>
                <w:szCs w:val="20"/>
              </w:rPr>
              <w:t>EN 81-20:2017</w:t>
            </w:r>
          </w:p>
        </w:tc>
        <w:tc>
          <w:tcPr>
            <w:tcW w:w="2813" w:type="dxa"/>
          </w:tcPr>
          <w:p w14:paraId="228693D9" w14:textId="77777777" w:rsidR="00444039" w:rsidRPr="00444039" w:rsidRDefault="00444039" w:rsidP="00E171C1">
            <w:pPr>
              <w:contextualSpacing/>
              <w:jc w:val="both"/>
              <w:rPr>
                <w:rFonts w:ascii="Noto Sans" w:hAnsi="Noto Sans" w:cs="Noto Sans"/>
                <w:color w:val="000000" w:themeColor="text1"/>
                <w:sz w:val="20"/>
                <w:szCs w:val="20"/>
              </w:rPr>
            </w:pPr>
            <w:r w:rsidRPr="00444039">
              <w:rPr>
                <w:rFonts w:ascii="Noto Sans" w:hAnsi="Noto Sans" w:cs="Noto Sans"/>
                <w:color w:val="000000" w:themeColor="text1"/>
                <w:sz w:val="20"/>
                <w:szCs w:val="20"/>
              </w:rPr>
              <w:t>Reglas de seguridad para la construcción e instalación de ascensores. Ascensores para el transporte de personas y cargas. Parte 20: Ascensores para personas y personas y cargas.</w:t>
            </w:r>
          </w:p>
        </w:tc>
        <w:tc>
          <w:tcPr>
            <w:tcW w:w="2787" w:type="dxa"/>
            <w:vAlign w:val="center"/>
          </w:tcPr>
          <w:p w14:paraId="1FE2BD22" w14:textId="77777777" w:rsidR="00444039" w:rsidRPr="00444039" w:rsidRDefault="00444039" w:rsidP="00E171C1">
            <w:pPr>
              <w:jc w:val="center"/>
              <w:rPr>
                <w:rFonts w:ascii="Noto Sans" w:hAnsi="Noto Sans" w:cs="Noto Sans"/>
                <w:sz w:val="20"/>
                <w:szCs w:val="20"/>
              </w:rPr>
            </w:pPr>
            <w:r w:rsidRPr="00444039">
              <w:rPr>
                <w:rFonts w:ascii="Noto Sans" w:hAnsi="Noto Sans" w:cs="Noto Sans"/>
                <w:color w:val="000000" w:themeColor="text1"/>
                <w:sz w:val="20"/>
                <w:szCs w:val="20"/>
              </w:rPr>
              <w:t>si</w:t>
            </w:r>
          </w:p>
        </w:tc>
      </w:tr>
      <w:tr w:rsidR="00444039" w:rsidRPr="00444039" w14:paraId="34D579E8" w14:textId="77777777" w:rsidTr="00444039">
        <w:trPr>
          <w:trHeight w:val="54"/>
          <w:jc w:val="center"/>
        </w:trPr>
        <w:tc>
          <w:tcPr>
            <w:tcW w:w="3454" w:type="dxa"/>
            <w:vAlign w:val="center"/>
          </w:tcPr>
          <w:p w14:paraId="06CA9564" w14:textId="77777777" w:rsidR="00444039" w:rsidRPr="00444039" w:rsidRDefault="00444039" w:rsidP="00E171C1">
            <w:pPr>
              <w:spacing w:line="276" w:lineRule="auto"/>
              <w:contextualSpacing/>
              <w:jc w:val="center"/>
              <w:rPr>
                <w:rFonts w:ascii="Noto Sans" w:hAnsi="Noto Sans" w:cs="Noto Sans"/>
                <w:color w:val="000000" w:themeColor="text1"/>
                <w:sz w:val="20"/>
                <w:szCs w:val="20"/>
              </w:rPr>
            </w:pPr>
            <w:r w:rsidRPr="00444039">
              <w:rPr>
                <w:rFonts w:ascii="Noto Sans" w:hAnsi="Noto Sans" w:cs="Noto Sans"/>
                <w:color w:val="000000" w:themeColor="text1"/>
                <w:sz w:val="20"/>
                <w:szCs w:val="20"/>
              </w:rPr>
              <w:t>EN 81-50:2017</w:t>
            </w:r>
          </w:p>
        </w:tc>
        <w:tc>
          <w:tcPr>
            <w:tcW w:w="2813" w:type="dxa"/>
          </w:tcPr>
          <w:p w14:paraId="24D1C0D9" w14:textId="77777777" w:rsidR="00444039" w:rsidRPr="00444039" w:rsidRDefault="00444039" w:rsidP="00E171C1">
            <w:pPr>
              <w:contextualSpacing/>
              <w:jc w:val="both"/>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Reglas de seguridad para la construcción e instalación de ascensores. Exámenes y ensayos. Parte 50: Reglas de diseño, cálculos, exámenes y </w:t>
            </w:r>
            <w:r w:rsidRPr="00444039">
              <w:rPr>
                <w:rFonts w:ascii="Noto Sans" w:hAnsi="Noto Sans" w:cs="Noto Sans"/>
                <w:color w:val="000000" w:themeColor="text1"/>
                <w:sz w:val="20"/>
                <w:szCs w:val="20"/>
              </w:rPr>
              <w:lastRenderedPageBreak/>
              <w:t>ensayos de componentes de ascensor.</w:t>
            </w:r>
          </w:p>
        </w:tc>
        <w:tc>
          <w:tcPr>
            <w:tcW w:w="2787" w:type="dxa"/>
            <w:vAlign w:val="center"/>
          </w:tcPr>
          <w:p w14:paraId="1DDFFC0E" w14:textId="77777777" w:rsidR="00444039" w:rsidRPr="00444039" w:rsidRDefault="00444039" w:rsidP="00E171C1">
            <w:pPr>
              <w:jc w:val="center"/>
              <w:rPr>
                <w:rFonts w:ascii="Noto Sans" w:hAnsi="Noto Sans" w:cs="Noto Sans"/>
                <w:sz w:val="20"/>
                <w:szCs w:val="20"/>
              </w:rPr>
            </w:pPr>
            <w:r w:rsidRPr="00444039">
              <w:rPr>
                <w:rFonts w:ascii="Noto Sans" w:hAnsi="Noto Sans" w:cs="Noto Sans"/>
                <w:color w:val="000000" w:themeColor="text1"/>
                <w:sz w:val="20"/>
                <w:szCs w:val="20"/>
              </w:rPr>
              <w:lastRenderedPageBreak/>
              <w:t>si</w:t>
            </w:r>
          </w:p>
        </w:tc>
      </w:tr>
      <w:tr w:rsidR="00444039" w:rsidRPr="00444039" w14:paraId="78B9EB76" w14:textId="77777777" w:rsidTr="00444039">
        <w:trPr>
          <w:trHeight w:val="54"/>
          <w:jc w:val="center"/>
        </w:trPr>
        <w:tc>
          <w:tcPr>
            <w:tcW w:w="3454" w:type="dxa"/>
            <w:vAlign w:val="center"/>
          </w:tcPr>
          <w:p w14:paraId="7CB2846E" w14:textId="77777777" w:rsidR="00444039" w:rsidRPr="00444039" w:rsidRDefault="00444039" w:rsidP="00E171C1">
            <w:pPr>
              <w:spacing w:line="276" w:lineRule="auto"/>
              <w:contextualSpacing/>
              <w:jc w:val="center"/>
              <w:rPr>
                <w:rFonts w:ascii="Noto Sans" w:hAnsi="Noto Sans" w:cs="Noto Sans"/>
                <w:color w:val="000000" w:themeColor="text1"/>
                <w:sz w:val="20"/>
                <w:szCs w:val="20"/>
              </w:rPr>
            </w:pPr>
            <w:r w:rsidRPr="00444039">
              <w:rPr>
                <w:rFonts w:ascii="Noto Sans" w:hAnsi="Noto Sans" w:cs="Noto Sans"/>
                <w:color w:val="000000" w:themeColor="text1"/>
                <w:sz w:val="20"/>
                <w:szCs w:val="20"/>
              </w:rPr>
              <w:t>UNE-EN-81-71</w:t>
            </w:r>
          </w:p>
        </w:tc>
        <w:tc>
          <w:tcPr>
            <w:tcW w:w="2813" w:type="dxa"/>
          </w:tcPr>
          <w:p w14:paraId="678F7748" w14:textId="77777777" w:rsidR="00444039" w:rsidRPr="00444039" w:rsidRDefault="00444039" w:rsidP="00E171C1">
            <w:pPr>
              <w:contextualSpacing/>
              <w:jc w:val="both"/>
              <w:rPr>
                <w:rFonts w:ascii="Noto Sans" w:hAnsi="Noto Sans" w:cs="Noto Sans"/>
                <w:color w:val="000000" w:themeColor="text1"/>
                <w:sz w:val="20"/>
                <w:szCs w:val="20"/>
              </w:rPr>
            </w:pPr>
            <w:r w:rsidRPr="00444039">
              <w:rPr>
                <w:rFonts w:ascii="Noto Sans" w:hAnsi="Noto Sans" w:cs="Noto Sans"/>
                <w:color w:val="000000" w:themeColor="text1"/>
                <w:sz w:val="20"/>
                <w:szCs w:val="20"/>
              </w:rPr>
              <w:t>Reglas de seguridad para la construcción e instalación de ascensores. Aplicaciones particulares para los ascensores de pasajeros y de pasajeros y cargas. Parte 71: Ascensores resistentes al vandalismo</w:t>
            </w:r>
          </w:p>
        </w:tc>
        <w:tc>
          <w:tcPr>
            <w:tcW w:w="2787" w:type="dxa"/>
            <w:vAlign w:val="center"/>
          </w:tcPr>
          <w:p w14:paraId="05DFE0A6" w14:textId="77777777" w:rsidR="00444039" w:rsidRPr="00444039" w:rsidRDefault="00444039" w:rsidP="00E171C1">
            <w:pPr>
              <w:jc w:val="center"/>
              <w:rPr>
                <w:rFonts w:ascii="Noto Sans" w:hAnsi="Noto Sans" w:cs="Noto Sans"/>
                <w:sz w:val="20"/>
                <w:szCs w:val="20"/>
              </w:rPr>
            </w:pPr>
            <w:r w:rsidRPr="00444039">
              <w:rPr>
                <w:rFonts w:ascii="Noto Sans" w:hAnsi="Noto Sans" w:cs="Noto Sans"/>
                <w:color w:val="000000" w:themeColor="text1"/>
                <w:sz w:val="20"/>
                <w:szCs w:val="20"/>
              </w:rPr>
              <w:t>si</w:t>
            </w:r>
          </w:p>
        </w:tc>
      </w:tr>
      <w:tr w:rsidR="00444039" w:rsidRPr="00444039" w14:paraId="496ED2C0" w14:textId="77777777" w:rsidTr="00444039">
        <w:trPr>
          <w:trHeight w:val="54"/>
          <w:jc w:val="center"/>
        </w:trPr>
        <w:tc>
          <w:tcPr>
            <w:tcW w:w="3454" w:type="dxa"/>
            <w:vAlign w:val="center"/>
          </w:tcPr>
          <w:p w14:paraId="0F8AFFB0" w14:textId="77777777" w:rsidR="00444039" w:rsidRPr="00444039" w:rsidRDefault="00444039" w:rsidP="00E171C1">
            <w:pPr>
              <w:spacing w:line="276" w:lineRule="auto"/>
              <w:contextualSpacing/>
              <w:jc w:val="center"/>
              <w:rPr>
                <w:rFonts w:ascii="Noto Sans" w:hAnsi="Noto Sans" w:cs="Noto Sans"/>
                <w:color w:val="000000" w:themeColor="text1"/>
                <w:sz w:val="20"/>
                <w:szCs w:val="20"/>
              </w:rPr>
            </w:pPr>
            <w:r w:rsidRPr="00444039">
              <w:rPr>
                <w:rFonts w:ascii="Noto Sans" w:hAnsi="Noto Sans" w:cs="Noto Sans"/>
                <w:color w:val="000000" w:themeColor="text1"/>
                <w:sz w:val="20"/>
                <w:szCs w:val="20"/>
              </w:rPr>
              <w:t>UNE-EN-81-70</w:t>
            </w:r>
          </w:p>
        </w:tc>
        <w:tc>
          <w:tcPr>
            <w:tcW w:w="2813" w:type="dxa"/>
          </w:tcPr>
          <w:p w14:paraId="627FB31D" w14:textId="77777777" w:rsidR="00444039" w:rsidRPr="00444039" w:rsidRDefault="00444039" w:rsidP="00E171C1">
            <w:pPr>
              <w:pStyle w:val="Ttulo1"/>
              <w:shd w:val="clear" w:color="auto" w:fill="FFFFFF"/>
              <w:spacing w:before="46" w:after="185" w:line="231" w:lineRule="atLeast"/>
              <w:jc w:val="both"/>
              <w:rPr>
                <w:rFonts w:ascii="Noto Sans" w:eastAsiaTheme="minorHAnsi" w:hAnsi="Noto Sans" w:cs="Noto Sans"/>
                <w:b w:val="0"/>
                <w:bCs w:val="0"/>
                <w:color w:val="000000" w:themeColor="text1"/>
                <w:sz w:val="20"/>
                <w:szCs w:val="20"/>
              </w:rPr>
            </w:pPr>
            <w:r w:rsidRPr="00444039">
              <w:rPr>
                <w:rFonts w:ascii="Noto Sans" w:eastAsiaTheme="minorHAnsi" w:hAnsi="Noto Sans" w:cs="Noto Sans"/>
                <w:color w:val="000000" w:themeColor="text1"/>
                <w:sz w:val="20"/>
                <w:szCs w:val="20"/>
              </w:rPr>
              <w:t>Reglas de seguridad para la construcción e instalación de ascensores. Aplicaciones particulares para los ascensores de pasajeros y de pasajeros y cargas. Parte 70: Accesibilidad a los ascensores de personas, incluyendo personas con discapacidad.</w:t>
            </w:r>
          </w:p>
          <w:p w14:paraId="580757DE" w14:textId="77777777" w:rsidR="00444039" w:rsidRPr="00444039" w:rsidRDefault="00444039" w:rsidP="00E171C1">
            <w:pPr>
              <w:contextualSpacing/>
              <w:jc w:val="both"/>
              <w:rPr>
                <w:rFonts w:ascii="Noto Sans" w:hAnsi="Noto Sans" w:cs="Noto Sans"/>
                <w:color w:val="000000" w:themeColor="text1"/>
                <w:sz w:val="20"/>
                <w:szCs w:val="20"/>
              </w:rPr>
            </w:pPr>
          </w:p>
        </w:tc>
        <w:tc>
          <w:tcPr>
            <w:tcW w:w="2787" w:type="dxa"/>
            <w:vAlign w:val="center"/>
          </w:tcPr>
          <w:p w14:paraId="2CC2D4EA" w14:textId="77777777" w:rsidR="00444039" w:rsidRPr="00444039" w:rsidRDefault="00444039" w:rsidP="00E171C1">
            <w:pPr>
              <w:jc w:val="center"/>
              <w:rPr>
                <w:rFonts w:ascii="Noto Sans" w:hAnsi="Noto Sans" w:cs="Noto Sans"/>
                <w:sz w:val="20"/>
                <w:szCs w:val="20"/>
              </w:rPr>
            </w:pPr>
            <w:r w:rsidRPr="00444039">
              <w:rPr>
                <w:rFonts w:ascii="Noto Sans" w:hAnsi="Noto Sans" w:cs="Noto Sans"/>
                <w:color w:val="000000" w:themeColor="text1"/>
                <w:sz w:val="20"/>
                <w:szCs w:val="20"/>
              </w:rPr>
              <w:t>si</w:t>
            </w:r>
          </w:p>
        </w:tc>
      </w:tr>
      <w:tr w:rsidR="00444039" w:rsidRPr="00444039" w14:paraId="56B274B6" w14:textId="77777777" w:rsidTr="00444039">
        <w:trPr>
          <w:trHeight w:val="54"/>
          <w:jc w:val="center"/>
        </w:trPr>
        <w:tc>
          <w:tcPr>
            <w:tcW w:w="3454" w:type="dxa"/>
            <w:vAlign w:val="center"/>
          </w:tcPr>
          <w:p w14:paraId="33286DFC" w14:textId="77777777" w:rsidR="00444039" w:rsidRPr="00444039" w:rsidRDefault="00444039" w:rsidP="00E171C1">
            <w:pPr>
              <w:spacing w:line="276" w:lineRule="auto"/>
              <w:contextualSpacing/>
              <w:jc w:val="center"/>
              <w:rPr>
                <w:rFonts w:ascii="Noto Sans" w:hAnsi="Noto Sans" w:cs="Noto Sans"/>
                <w:sz w:val="20"/>
                <w:szCs w:val="20"/>
              </w:rPr>
            </w:pPr>
            <w:r w:rsidRPr="00444039">
              <w:rPr>
                <w:rFonts w:ascii="Noto Sans" w:hAnsi="Noto Sans" w:cs="Noto Sans"/>
                <w:color w:val="000000" w:themeColor="text1"/>
                <w:sz w:val="20"/>
                <w:szCs w:val="20"/>
              </w:rPr>
              <w:t>NOM-053-SCFI-2000(lo aplicativo para modernización)</w:t>
            </w:r>
          </w:p>
        </w:tc>
        <w:tc>
          <w:tcPr>
            <w:tcW w:w="2813" w:type="dxa"/>
          </w:tcPr>
          <w:p w14:paraId="31103184" w14:textId="77777777" w:rsidR="00444039" w:rsidRPr="00444039" w:rsidRDefault="00444039" w:rsidP="00E171C1">
            <w:pPr>
              <w:contextualSpacing/>
              <w:jc w:val="both"/>
              <w:rPr>
                <w:rFonts w:ascii="Noto Sans" w:hAnsi="Noto Sans" w:cs="Noto Sans"/>
                <w:color w:val="000000" w:themeColor="text1"/>
                <w:sz w:val="20"/>
                <w:szCs w:val="20"/>
              </w:rPr>
            </w:pPr>
            <w:r w:rsidRPr="00444039">
              <w:rPr>
                <w:rFonts w:ascii="Noto Sans" w:hAnsi="Noto Sans" w:cs="Noto Sans"/>
                <w:color w:val="000000" w:themeColor="text1"/>
                <w:sz w:val="20"/>
                <w:szCs w:val="20"/>
              </w:rPr>
              <w:t>Norma oficial mexicana, elevadores eléctricos de tracción para pasajeros y carga-especificaciones de seguridad y métodos de prueba para equipos nuevos.</w:t>
            </w:r>
          </w:p>
        </w:tc>
        <w:tc>
          <w:tcPr>
            <w:tcW w:w="2787" w:type="dxa"/>
            <w:vAlign w:val="center"/>
          </w:tcPr>
          <w:p w14:paraId="55486E0B" w14:textId="77777777" w:rsidR="00444039" w:rsidRPr="00444039" w:rsidRDefault="00444039" w:rsidP="00E171C1">
            <w:pPr>
              <w:jc w:val="center"/>
              <w:rPr>
                <w:rFonts w:ascii="Noto Sans" w:hAnsi="Noto Sans" w:cs="Noto Sans"/>
                <w:sz w:val="20"/>
                <w:szCs w:val="20"/>
              </w:rPr>
            </w:pPr>
            <w:r w:rsidRPr="00444039">
              <w:rPr>
                <w:rFonts w:ascii="Noto Sans" w:hAnsi="Noto Sans" w:cs="Noto Sans"/>
                <w:color w:val="000000" w:themeColor="text1"/>
                <w:sz w:val="20"/>
                <w:szCs w:val="20"/>
              </w:rPr>
              <w:t>si</w:t>
            </w:r>
          </w:p>
        </w:tc>
      </w:tr>
      <w:tr w:rsidR="00444039" w:rsidRPr="00444039" w14:paraId="7BA7F90A" w14:textId="77777777" w:rsidTr="00444039">
        <w:trPr>
          <w:trHeight w:val="54"/>
          <w:jc w:val="center"/>
        </w:trPr>
        <w:tc>
          <w:tcPr>
            <w:tcW w:w="3454" w:type="dxa"/>
            <w:vAlign w:val="center"/>
          </w:tcPr>
          <w:p w14:paraId="5E924886" w14:textId="77777777" w:rsidR="00444039" w:rsidRPr="00444039" w:rsidRDefault="00444039" w:rsidP="00E171C1">
            <w:pPr>
              <w:spacing w:line="276" w:lineRule="auto"/>
              <w:contextualSpacing/>
              <w:jc w:val="center"/>
              <w:rPr>
                <w:rFonts w:ascii="Noto Sans" w:hAnsi="Noto Sans" w:cs="Noto Sans"/>
                <w:sz w:val="20"/>
                <w:szCs w:val="20"/>
              </w:rPr>
            </w:pPr>
            <w:r w:rsidRPr="00444039">
              <w:rPr>
                <w:rFonts w:ascii="Noto Sans" w:hAnsi="Noto Sans" w:cs="Noto Sans"/>
                <w:sz w:val="20"/>
                <w:szCs w:val="20"/>
              </w:rPr>
              <w:t>NOM-001-SEDE-2012</w:t>
            </w:r>
          </w:p>
        </w:tc>
        <w:tc>
          <w:tcPr>
            <w:tcW w:w="2813" w:type="dxa"/>
          </w:tcPr>
          <w:p w14:paraId="2CF527D4" w14:textId="77777777" w:rsidR="00444039" w:rsidRPr="00444039" w:rsidRDefault="00444039" w:rsidP="00E171C1">
            <w:pPr>
              <w:spacing w:line="276" w:lineRule="auto"/>
              <w:contextualSpacing/>
              <w:jc w:val="both"/>
              <w:rPr>
                <w:rFonts w:ascii="Noto Sans" w:hAnsi="Noto Sans" w:cs="Noto Sans"/>
                <w:color w:val="000000" w:themeColor="text1"/>
                <w:sz w:val="20"/>
                <w:szCs w:val="20"/>
              </w:rPr>
            </w:pPr>
            <w:r w:rsidRPr="00444039">
              <w:rPr>
                <w:rFonts w:ascii="Noto Sans" w:hAnsi="Noto Sans" w:cs="Noto Sans"/>
                <w:color w:val="000000" w:themeColor="text1"/>
                <w:sz w:val="20"/>
                <w:szCs w:val="20"/>
              </w:rPr>
              <w:t>Instalaciones eléctricas (utilización).</w:t>
            </w:r>
          </w:p>
        </w:tc>
        <w:tc>
          <w:tcPr>
            <w:tcW w:w="2787" w:type="dxa"/>
            <w:vAlign w:val="center"/>
          </w:tcPr>
          <w:p w14:paraId="5405C01D" w14:textId="77777777" w:rsidR="00444039" w:rsidRPr="00444039" w:rsidRDefault="00444039" w:rsidP="00E171C1">
            <w:pPr>
              <w:jc w:val="center"/>
              <w:rPr>
                <w:rFonts w:ascii="Noto Sans" w:hAnsi="Noto Sans" w:cs="Noto Sans"/>
                <w:sz w:val="20"/>
                <w:szCs w:val="20"/>
              </w:rPr>
            </w:pPr>
            <w:r w:rsidRPr="00444039">
              <w:rPr>
                <w:rFonts w:ascii="Noto Sans" w:hAnsi="Noto Sans" w:cs="Noto Sans"/>
                <w:color w:val="000000" w:themeColor="text1"/>
                <w:sz w:val="20"/>
                <w:szCs w:val="20"/>
              </w:rPr>
              <w:t>si</w:t>
            </w:r>
          </w:p>
        </w:tc>
      </w:tr>
      <w:tr w:rsidR="00444039" w:rsidRPr="00444039" w14:paraId="5F29F8C0" w14:textId="77777777" w:rsidTr="00444039">
        <w:trPr>
          <w:trHeight w:val="54"/>
          <w:jc w:val="center"/>
        </w:trPr>
        <w:tc>
          <w:tcPr>
            <w:tcW w:w="3454" w:type="dxa"/>
            <w:vAlign w:val="center"/>
          </w:tcPr>
          <w:p w14:paraId="7609F309" w14:textId="77777777" w:rsidR="00444039" w:rsidRPr="00444039" w:rsidRDefault="00444039" w:rsidP="00E171C1">
            <w:pPr>
              <w:jc w:val="center"/>
              <w:rPr>
                <w:rFonts w:ascii="Noto Sans" w:hAnsi="Noto Sans" w:cs="Noto Sans"/>
                <w:sz w:val="20"/>
                <w:szCs w:val="20"/>
              </w:rPr>
            </w:pPr>
            <w:r w:rsidRPr="00444039">
              <w:rPr>
                <w:rFonts w:ascii="Noto Sans" w:hAnsi="Noto Sans" w:cs="Noto Sans"/>
                <w:sz w:val="20"/>
                <w:szCs w:val="20"/>
              </w:rPr>
              <w:t>VDI2566-2</w:t>
            </w:r>
          </w:p>
        </w:tc>
        <w:tc>
          <w:tcPr>
            <w:tcW w:w="2813" w:type="dxa"/>
          </w:tcPr>
          <w:p w14:paraId="76BD8A97" w14:textId="77777777" w:rsidR="00444039" w:rsidRPr="00444039" w:rsidRDefault="00444039" w:rsidP="00E171C1">
            <w:pPr>
              <w:jc w:val="both"/>
              <w:rPr>
                <w:rFonts w:ascii="Noto Sans" w:hAnsi="Noto Sans" w:cs="Noto Sans"/>
                <w:color w:val="000000" w:themeColor="text1"/>
                <w:sz w:val="20"/>
                <w:szCs w:val="20"/>
              </w:rPr>
            </w:pPr>
            <w:r w:rsidRPr="00444039">
              <w:rPr>
                <w:rFonts w:ascii="Noto Sans" w:hAnsi="Noto Sans" w:cs="Noto Sans"/>
                <w:color w:val="000000" w:themeColor="text1"/>
                <w:sz w:val="20"/>
                <w:szCs w:val="20"/>
              </w:rPr>
              <w:t>Diseño acústico para ascensores sin cuarto de máquinas.</w:t>
            </w:r>
          </w:p>
        </w:tc>
        <w:tc>
          <w:tcPr>
            <w:tcW w:w="2787" w:type="dxa"/>
            <w:vAlign w:val="center"/>
          </w:tcPr>
          <w:p w14:paraId="607AB977" w14:textId="77777777" w:rsidR="00444039" w:rsidRPr="00444039" w:rsidRDefault="00444039" w:rsidP="00E171C1">
            <w:pPr>
              <w:jc w:val="center"/>
              <w:rPr>
                <w:rFonts w:ascii="Noto Sans" w:hAnsi="Noto Sans" w:cs="Noto Sans"/>
                <w:sz w:val="20"/>
                <w:szCs w:val="20"/>
              </w:rPr>
            </w:pPr>
            <w:r w:rsidRPr="00444039">
              <w:rPr>
                <w:rFonts w:ascii="Noto Sans" w:hAnsi="Noto Sans" w:cs="Noto Sans"/>
                <w:color w:val="000000" w:themeColor="text1"/>
                <w:sz w:val="20"/>
                <w:szCs w:val="20"/>
              </w:rPr>
              <w:t>si</w:t>
            </w:r>
          </w:p>
        </w:tc>
      </w:tr>
    </w:tbl>
    <w:p w14:paraId="6838B484" w14:textId="77777777" w:rsidR="00444039" w:rsidRPr="00444039" w:rsidRDefault="00444039" w:rsidP="00444039">
      <w:pPr>
        <w:widowControl w:val="0"/>
        <w:tabs>
          <w:tab w:val="center" w:pos="4419"/>
          <w:tab w:val="right" w:pos="8838"/>
        </w:tabs>
        <w:autoSpaceDE w:val="0"/>
        <w:autoSpaceDN w:val="0"/>
        <w:ind w:left="567"/>
        <w:contextualSpacing/>
        <w:jc w:val="both"/>
        <w:rPr>
          <w:rFonts w:ascii="Noto Sans" w:hAnsi="Noto Sans" w:cs="Noto Sans"/>
          <w:color w:val="000000" w:themeColor="text1"/>
          <w:sz w:val="20"/>
          <w:szCs w:val="20"/>
        </w:rPr>
      </w:pPr>
    </w:p>
    <w:p w14:paraId="627212D4" w14:textId="77777777" w:rsidR="00444039" w:rsidRPr="00444039" w:rsidRDefault="00444039" w:rsidP="00444039">
      <w:pPr>
        <w:widowControl w:val="0"/>
        <w:tabs>
          <w:tab w:val="center" w:pos="4419"/>
          <w:tab w:val="right" w:pos="8838"/>
        </w:tabs>
        <w:autoSpaceDE w:val="0"/>
        <w:autoSpaceDN w:val="0"/>
        <w:contextualSpacing/>
        <w:jc w:val="both"/>
        <w:rPr>
          <w:rFonts w:ascii="Noto Sans" w:hAnsi="Noto Sans" w:cs="Noto Sans"/>
          <w:color w:val="000000" w:themeColor="text1"/>
          <w:sz w:val="20"/>
          <w:szCs w:val="20"/>
        </w:rPr>
      </w:pPr>
    </w:p>
    <w:p w14:paraId="4D4937EA" w14:textId="77777777" w:rsidR="00444039" w:rsidRPr="00444039" w:rsidRDefault="00444039" w:rsidP="00444039">
      <w:pPr>
        <w:widowControl w:val="0"/>
        <w:numPr>
          <w:ilvl w:val="0"/>
          <w:numId w:val="24"/>
        </w:numPr>
        <w:tabs>
          <w:tab w:val="center" w:pos="4419"/>
          <w:tab w:val="right" w:pos="8838"/>
        </w:tabs>
        <w:autoSpaceDE w:val="0"/>
        <w:autoSpaceDN w:val="0"/>
        <w:contextualSpacing/>
        <w:jc w:val="both"/>
        <w:rPr>
          <w:rFonts w:ascii="Noto Sans" w:hAnsi="Noto Sans" w:cs="Noto Sans"/>
          <w:color w:val="000000" w:themeColor="text1"/>
          <w:sz w:val="20"/>
          <w:szCs w:val="20"/>
        </w:rPr>
      </w:pPr>
      <w:r w:rsidRPr="00444039">
        <w:rPr>
          <w:rFonts w:ascii="Noto Sans" w:hAnsi="Noto Sans" w:cs="Noto Sans"/>
          <w:sz w:val="20"/>
          <w:szCs w:val="20"/>
          <w:lang w:val="es-MX"/>
        </w:rPr>
        <w:lastRenderedPageBreak/>
        <w:t>Escrito libre</w:t>
      </w:r>
      <w:r w:rsidRPr="00444039">
        <w:rPr>
          <w:rFonts w:ascii="Noto Sans" w:hAnsi="Noto Sans" w:cs="Noto Sans"/>
          <w:sz w:val="20"/>
          <w:szCs w:val="20"/>
        </w:rPr>
        <w:t xml:space="preserve"> en papel membretado, firmado por el representante legal del mismo, en el cual manifieste que dará</w:t>
      </w:r>
      <w:r w:rsidRPr="00444039">
        <w:rPr>
          <w:rFonts w:ascii="Noto Sans" w:hAnsi="Noto Sans" w:cs="Noto Sans"/>
          <w:color w:val="000000" w:themeColor="text1"/>
          <w:sz w:val="20"/>
          <w:szCs w:val="20"/>
        </w:rPr>
        <w:t xml:space="preserve"> cumplimiento a las Normas para acreditar en la</w:t>
      </w:r>
      <w:r w:rsidRPr="00444039">
        <w:rPr>
          <w:rFonts w:ascii="Noto Sans" w:hAnsi="Noto Sans" w:cs="Noto Sans"/>
          <w:sz w:val="20"/>
          <w:szCs w:val="20"/>
        </w:rPr>
        <w:t xml:space="preserve"> presentación de propuestas, mismas que se encuentran citadas en el Anexo Técnico, para lo cual deberá anexar copia simple de los certificados.</w:t>
      </w:r>
    </w:p>
    <w:p w14:paraId="0CF2F13D" w14:textId="77777777" w:rsidR="00444039" w:rsidRPr="00444039" w:rsidRDefault="00444039" w:rsidP="00444039">
      <w:pPr>
        <w:widowControl w:val="0"/>
        <w:tabs>
          <w:tab w:val="center" w:pos="4419"/>
          <w:tab w:val="right" w:pos="8838"/>
        </w:tabs>
        <w:autoSpaceDE w:val="0"/>
        <w:autoSpaceDN w:val="0"/>
        <w:ind w:left="720"/>
        <w:contextualSpacing/>
        <w:jc w:val="both"/>
        <w:rPr>
          <w:rFonts w:ascii="Noto Sans" w:hAnsi="Noto Sans" w:cs="Noto Sans"/>
          <w:color w:val="000000" w:themeColor="text1"/>
          <w:sz w:val="20"/>
          <w:szCs w:val="20"/>
        </w:rPr>
      </w:pPr>
    </w:p>
    <w:p w14:paraId="5F1D73D8" w14:textId="77777777" w:rsidR="00444039" w:rsidRPr="00444039" w:rsidRDefault="00444039" w:rsidP="00444039">
      <w:pPr>
        <w:pStyle w:val="Prrafodelista"/>
        <w:numPr>
          <w:ilvl w:val="0"/>
          <w:numId w:val="31"/>
        </w:numPr>
        <w:tabs>
          <w:tab w:val="left" w:pos="850"/>
          <w:tab w:val="left" w:pos="1417"/>
        </w:tabs>
        <w:spacing w:after="0" w:line="240" w:lineRule="auto"/>
        <w:jc w:val="both"/>
        <w:rPr>
          <w:rFonts w:ascii="Noto Sans" w:eastAsiaTheme="minorEastAsia" w:hAnsi="Noto Sans" w:cs="Noto Sans"/>
          <w:color w:val="000000" w:themeColor="text1"/>
          <w:sz w:val="20"/>
          <w:szCs w:val="20"/>
          <w:lang w:val="es-ES"/>
        </w:rPr>
      </w:pPr>
      <w:r w:rsidRPr="00444039">
        <w:rPr>
          <w:rFonts w:ascii="Noto Sans" w:eastAsiaTheme="minorEastAsia" w:hAnsi="Noto Sans" w:cs="Noto Sans"/>
          <w:color w:val="000000" w:themeColor="text1"/>
          <w:sz w:val="20"/>
          <w:szCs w:val="20"/>
          <w:lang w:val="es-ES"/>
        </w:rPr>
        <w:t>Declaración de conformidad EC (del fabricante)</w:t>
      </w:r>
    </w:p>
    <w:p w14:paraId="07F218A3" w14:textId="77777777" w:rsidR="00444039" w:rsidRPr="00444039" w:rsidRDefault="00444039" w:rsidP="00444039">
      <w:pPr>
        <w:pStyle w:val="Prrafodelista"/>
        <w:numPr>
          <w:ilvl w:val="0"/>
          <w:numId w:val="31"/>
        </w:numPr>
        <w:tabs>
          <w:tab w:val="left" w:pos="850"/>
          <w:tab w:val="left" w:pos="1417"/>
        </w:tabs>
        <w:spacing w:after="0" w:line="240" w:lineRule="auto"/>
        <w:jc w:val="both"/>
        <w:rPr>
          <w:rFonts w:ascii="Noto Sans" w:eastAsiaTheme="minorEastAsia" w:hAnsi="Noto Sans" w:cs="Noto Sans"/>
          <w:color w:val="000000" w:themeColor="text1"/>
          <w:sz w:val="20"/>
          <w:szCs w:val="20"/>
          <w:lang w:val="es-ES"/>
        </w:rPr>
      </w:pPr>
      <w:r w:rsidRPr="00444039">
        <w:rPr>
          <w:rFonts w:ascii="Noto Sans" w:eastAsiaTheme="minorEastAsia" w:hAnsi="Noto Sans" w:cs="Noto Sans"/>
          <w:color w:val="000000" w:themeColor="text1"/>
          <w:sz w:val="20"/>
          <w:szCs w:val="20"/>
          <w:lang w:val="es-ES"/>
        </w:rPr>
        <w:t>NOM-207-SCFI-2018.-Mantenimiento de elevadores, escaleras, rampas y aceras electromecánicas. (Del fabricante con el que se contrató la póliza de mantenimiento)</w:t>
      </w:r>
    </w:p>
    <w:p w14:paraId="6DA7DFA8" w14:textId="77777777" w:rsidR="00444039" w:rsidRPr="00444039" w:rsidRDefault="00444039" w:rsidP="00444039">
      <w:pPr>
        <w:widowControl w:val="0"/>
        <w:tabs>
          <w:tab w:val="center" w:pos="4419"/>
          <w:tab w:val="right" w:pos="8838"/>
        </w:tabs>
        <w:autoSpaceDE w:val="0"/>
        <w:autoSpaceDN w:val="0"/>
        <w:ind w:left="720"/>
        <w:contextualSpacing/>
        <w:jc w:val="both"/>
        <w:rPr>
          <w:rFonts w:ascii="Noto Sans" w:hAnsi="Noto Sans" w:cs="Noto Sans"/>
          <w:color w:val="000000" w:themeColor="text1"/>
          <w:sz w:val="20"/>
          <w:szCs w:val="20"/>
        </w:rPr>
      </w:pPr>
    </w:p>
    <w:p w14:paraId="5C3C23F2" w14:textId="77777777" w:rsidR="00444039" w:rsidRPr="00444039" w:rsidRDefault="00444039" w:rsidP="00444039">
      <w:pPr>
        <w:widowControl w:val="0"/>
        <w:numPr>
          <w:ilvl w:val="0"/>
          <w:numId w:val="24"/>
        </w:numPr>
        <w:tabs>
          <w:tab w:val="center" w:pos="4419"/>
          <w:tab w:val="right" w:pos="8838"/>
        </w:tabs>
        <w:autoSpaceDE w:val="0"/>
        <w:autoSpaceDN w:val="0"/>
        <w:contextualSpacing/>
        <w:jc w:val="both"/>
        <w:rPr>
          <w:rFonts w:ascii="Noto Sans" w:hAnsi="Noto Sans" w:cs="Noto Sans"/>
          <w:color w:val="000000" w:themeColor="text1"/>
          <w:sz w:val="20"/>
          <w:szCs w:val="20"/>
        </w:rPr>
      </w:pPr>
      <w:r w:rsidRPr="00444039">
        <w:rPr>
          <w:rFonts w:ascii="Noto Sans" w:hAnsi="Noto Sans" w:cs="Noto Sans"/>
          <w:sz w:val="20"/>
          <w:szCs w:val="20"/>
          <w:lang w:val="es-MX"/>
        </w:rPr>
        <w:t>Escrito libre</w:t>
      </w:r>
      <w:r w:rsidRPr="00444039">
        <w:rPr>
          <w:rFonts w:ascii="Noto Sans" w:hAnsi="Noto Sans" w:cs="Noto Sans"/>
          <w:color w:val="000000" w:themeColor="text1"/>
          <w:sz w:val="20"/>
          <w:szCs w:val="20"/>
        </w:rPr>
        <w:t xml:space="preserve"> en papel membretado, firmado por el representante legal del mismo, donde se compromete a entregar al responsable de la recepción de los bienes, una </w:t>
      </w:r>
      <w:r w:rsidRPr="00444039">
        <w:rPr>
          <w:rFonts w:ascii="Noto Sans" w:hAnsi="Noto Sans" w:cs="Noto Sans"/>
          <w:b/>
          <w:color w:val="000000" w:themeColor="text1"/>
          <w:sz w:val="20"/>
          <w:szCs w:val="20"/>
        </w:rPr>
        <w:t>póliza</w:t>
      </w:r>
      <w:r w:rsidRPr="00444039">
        <w:rPr>
          <w:rFonts w:ascii="Noto Sans" w:hAnsi="Noto Sans" w:cs="Noto Sans"/>
          <w:color w:val="000000" w:themeColor="text1"/>
          <w:sz w:val="20"/>
          <w:szCs w:val="20"/>
        </w:rPr>
        <w:t xml:space="preserve"> de seguro por su cuenta (responsabilidad civil) por el importe total del contrato. En estos casos, cuando el proveedor llegase a contar con una póliza de responsabilidad civil global, podrá entregar al responsable de la recepción el endoso que garantice el contrato o convenio que se celebre, mismo que deberá corresponder al monto o porcentaje que se hubiera establecido, sin que sea necesario exigirle la presentación, exhibición o entrega de la póliza original, expedida por una institución de seguros del país debidamente autorizada en la cual se incluya: La cobertura de Responsabilidad Civil de Inmuebles y Actividades de licitante que contenga la especificación de lo relativo a los trabajos a realizar, detallando sus características, su ubicación, el período de ejecución y el monto y número de contrato, que ampare los daños y perjuicios que ocasione al Instituto y/o al patrimonio del mismo, a su personal, así como los que cause a terceros en sus bienes o personas con motivo de la ejecución de los trabajos materia del contrato. mismo que será aplicado durante la vigencia de </w:t>
      </w:r>
      <w:proofErr w:type="gramStart"/>
      <w:r w:rsidRPr="00444039">
        <w:rPr>
          <w:rFonts w:ascii="Noto Sans" w:hAnsi="Noto Sans" w:cs="Noto Sans"/>
          <w:color w:val="000000" w:themeColor="text1"/>
          <w:sz w:val="20"/>
          <w:szCs w:val="20"/>
        </w:rPr>
        <w:t>la  garantía</w:t>
      </w:r>
      <w:proofErr w:type="gramEnd"/>
      <w:r w:rsidRPr="00444039">
        <w:rPr>
          <w:rFonts w:ascii="Noto Sans" w:hAnsi="Noto Sans" w:cs="Noto Sans"/>
          <w:color w:val="000000" w:themeColor="text1"/>
          <w:sz w:val="20"/>
          <w:szCs w:val="20"/>
        </w:rPr>
        <w:t xml:space="preserve"> de 12 meses, pudiendo los licitantes ofertar una garantía superior a este periodo para los efectos considerados en términos del </w:t>
      </w:r>
      <w:r w:rsidRPr="00444039">
        <w:rPr>
          <w:rFonts w:ascii="Noto Sans" w:hAnsi="Noto Sans" w:cs="Noto Sans"/>
          <w:b/>
          <w:color w:val="000000" w:themeColor="text1"/>
          <w:sz w:val="20"/>
          <w:szCs w:val="20"/>
        </w:rPr>
        <w:t>Anexo 6(seis)</w:t>
      </w:r>
      <w:r w:rsidRPr="00444039">
        <w:rPr>
          <w:rFonts w:ascii="Noto Sans" w:hAnsi="Noto Sans" w:cs="Noto Sans"/>
          <w:color w:val="000000" w:themeColor="text1"/>
          <w:sz w:val="20"/>
          <w:szCs w:val="20"/>
        </w:rPr>
        <w:t xml:space="preserve"> “Criterios de evaluación”, conforme al </w:t>
      </w:r>
      <w:r w:rsidRPr="00444039">
        <w:rPr>
          <w:rFonts w:ascii="Noto Sans" w:hAnsi="Noto Sans" w:cs="Noto Sans"/>
          <w:b/>
          <w:sz w:val="20"/>
          <w:szCs w:val="20"/>
          <w:lang w:eastAsia="es-MX"/>
        </w:rPr>
        <w:t xml:space="preserve">Punto.1 Garantía de los Bienes del numeral </w:t>
      </w:r>
      <w:proofErr w:type="gramStart"/>
      <w:r w:rsidRPr="00444039">
        <w:rPr>
          <w:rFonts w:ascii="Noto Sans" w:hAnsi="Noto Sans" w:cs="Noto Sans"/>
          <w:b/>
          <w:sz w:val="20"/>
          <w:szCs w:val="20"/>
          <w:lang w:eastAsia="es-MX"/>
        </w:rPr>
        <w:t>J)</w:t>
      </w:r>
      <w:r w:rsidRPr="00444039">
        <w:rPr>
          <w:rFonts w:ascii="Noto Sans" w:hAnsi="Noto Sans" w:cs="Noto Sans"/>
          <w:b/>
          <w:color w:val="000000" w:themeColor="text1"/>
          <w:sz w:val="20"/>
          <w:szCs w:val="20"/>
        </w:rPr>
        <w:t xml:space="preserve"> </w:t>
      </w:r>
      <w:r w:rsidRPr="00444039">
        <w:rPr>
          <w:rFonts w:ascii="Noto Sans" w:hAnsi="Noto Sans" w:cs="Noto Sans"/>
          <w:color w:val="000000" w:themeColor="text1"/>
          <w:sz w:val="20"/>
          <w:szCs w:val="20"/>
        </w:rPr>
        <w:t xml:space="preserve"> de</w:t>
      </w:r>
      <w:proofErr w:type="gramEnd"/>
      <w:r w:rsidRPr="00444039">
        <w:rPr>
          <w:rFonts w:ascii="Noto Sans" w:hAnsi="Noto Sans" w:cs="Noto Sans"/>
          <w:color w:val="000000" w:themeColor="text1"/>
          <w:sz w:val="20"/>
          <w:szCs w:val="20"/>
        </w:rPr>
        <w:t xml:space="preserve"> los presentes términos y condiciones.</w:t>
      </w:r>
    </w:p>
    <w:p w14:paraId="0A3BD4C2" w14:textId="77777777" w:rsidR="00444039" w:rsidRPr="00444039" w:rsidRDefault="00444039" w:rsidP="00444039">
      <w:pPr>
        <w:ind w:left="720"/>
        <w:jc w:val="both"/>
        <w:rPr>
          <w:rFonts w:ascii="Noto Sans" w:hAnsi="Noto Sans" w:cs="Noto Sans"/>
          <w:sz w:val="20"/>
          <w:szCs w:val="20"/>
        </w:rPr>
      </w:pPr>
    </w:p>
    <w:p w14:paraId="345DC1C9"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rPr>
        <w:t xml:space="preserve">Currículo empresarial donde adjunte documentos </w:t>
      </w:r>
      <w:proofErr w:type="gramStart"/>
      <w:r w:rsidRPr="00444039">
        <w:rPr>
          <w:rFonts w:ascii="Noto Sans" w:hAnsi="Noto Sans" w:cs="Noto Sans"/>
          <w:sz w:val="20"/>
          <w:szCs w:val="20"/>
        </w:rPr>
        <w:t>soporte  que</w:t>
      </w:r>
      <w:proofErr w:type="gramEnd"/>
      <w:r w:rsidRPr="00444039">
        <w:rPr>
          <w:rFonts w:ascii="Noto Sans" w:hAnsi="Noto Sans" w:cs="Noto Sans"/>
          <w:sz w:val="20"/>
          <w:szCs w:val="20"/>
        </w:rPr>
        <w:t xml:space="preserve"> demuestre que cuenta con la experiencia de por lo menos 1 año en la venta e instalación de los bienes objeto de esta contratación, el cual deberá tener como mínimo: nombre o razón social, dirección, teléfono y relación de sus principales clientes a los que haya vendido los bienes, indicado: nombre o razón social del contratante, dirección, teléfono. </w:t>
      </w:r>
    </w:p>
    <w:p w14:paraId="0BE0156A" w14:textId="77777777" w:rsidR="00444039" w:rsidRPr="00444039" w:rsidRDefault="00444039" w:rsidP="00444039">
      <w:pPr>
        <w:ind w:left="720"/>
        <w:jc w:val="both"/>
        <w:rPr>
          <w:rFonts w:ascii="Noto Sans" w:hAnsi="Noto Sans" w:cs="Noto Sans"/>
          <w:sz w:val="20"/>
          <w:szCs w:val="20"/>
        </w:rPr>
      </w:pPr>
    </w:p>
    <w:p w14:paraId="2EA22B5F"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sz w:val="20"/>
          <w:szCs w:val="20"/>
        </w:rPr>
        <w:t xml:space="preserve"> en papel membretado, firmado por el representante legal del mismo, </w:t>
      </w:r>
      <w:proofErr w:type="gramStart"/>
      <w:r w:rsidRPr="00444039">
        <w:rPr>
          <w:rFonts w:ascii="Noto Sans" w:hAnsi="Noto Sans" w:cs="Noto Sans"/>
          <w:sz w:val="20"/>
          <w:szCs w:val="20"/>
        </w:rPr>
        <w:t>donde  se</w:t>
      </w:r>
      <w:proofErr w:type="gramEnd"/>
      <w:r w:rsidRPr="00444039">
        <w:rPr>
          <w:rFonts w:ascii="Noto Sans" w:hAnsi="Noto Sans" w:cs="Noto Sans"/>
          <w:sz w:val="20"/>
          <w:szCs w:val="20"/>
        </w:rPr>
        <w:t xml:space="preserve"> </w:t>
      </w:r>
      <w:proofErr w:type="gramStart"/>
      <w:r w:rsidRPr="00444039">
        <w:rPr>
          <w:rFonts w:ascii="Noto Sans" w:hAnsi="Noto Sans" w:cs="Noto Sans"/>
          <w:sz w:val="20"/>
          <w:szCs w:val="20"/>
        </w:rPr>
        <w:t>establezca  que</w:t>
      </w:r>
      <w:proofErr w:type="gramEnd"/>
      <w:r w:rsidRPr="00444039">
        <w:rPr>
          <w:rFonts w:ascii="Noto Sans" w:hAnsi="Noto Sans" w:cs="Noto Sans"/>
          <w:sz w:val="20"/>
          <w:szCs w:val="20"/>
        </w:rPr>
        <w:t xml:space="preserve"> cumple con la visita a los sitios establecidos </w:t>
      </w:r>
      <w:proofErr w:type="gramStart"/>
      <w:r w:rsidRPr="00444039">
        <w:rPr>
          <w:rFonts w:ascii="Noto Sans" w:hAnsi="Noto Sans" w:cs="Noto Sans"/>
          <w:sz w:val="20"/>
          <w:szCs w:val="20"/>
        </w:rPr>
        <w:t>de acuerdo al</w:t>
      </w:r>
      <w:proofErr w:type="gramEnd"/>
      <w:r w:rsidRPr="00444039">
        <w:rPr>
          <w:rFonts w:ascii="Noto Sans" w:hAnsi="Noto Sans" w:cs="Noto Sans"/>
          <w:sz w:val="20"/>
          <w:szCs w:val="20"/>
        </w:rPr>
        <w:t xml:space="preserve"> </w:t>
      </w:r>
      <w:r w:rsidRPr="00444039">
        <w:rPr>
          <w:rFonts w:ascii="Noto Sans" w:hAnsi="Noto Sans" w:cs="Noto Sans"/>
          <w:b/>
          <w:sz w:val="20"/>
          <w:szCs w:val="20"/>
        </w:rPr>
        <w:t>Anexo 2 (dos) “Cantidades y Distribución”</w:t>
      </w:r>
      <w:r w:rsidRPr="00444039">
        <w:rPr>
          <w:rFonts w:ascii="Noto Sans" w:hAnsi="Noto Sans" w:cs="Noto Sans"/>
          <w:sz w:val="20"/>
          <w:szCs w:val="20"/>
        </w:rPr>
        <w:t xml:space="preserve">. En el supuesto de que el licitante no haya </w:t>
      </w:r>
      <w:r w:rsidRPr="00444039">
        <w:rPr>
          <w:rFonts w:ascii="Noto Sans" w:hAnsi="Noto Sans" w:cs="Noto Sans"/>
          <w:sz w:val="20"/>
          <w:szCs w:val="20"/>
        </w:rPr>
        <w:lastRenderedPageBreak/>
        <w:t xml:space="preserve">realizado visitas a las instalaciones del IMSS, en donde se instalarán los equipos, deberá manifestar que fue su voluntad no llevar a cabo la visita antes referida, por lo que se abstiene de argumentar sobre precio en los equipos, lo anterior de conformidad con lo referenciado en el numeral </w:t>
      </w:r>
      <w:r w:rsidRPr="00444039">
        <w:rPr>
          <w:rFonts w:ascii="Noto Sans" w:hAnsi="Noto Sans" w:cs="Noto Sans"/>
          <w:b/>
          <w:sz w:val="20"/>
          <w:szCs w:val="20"/>
        </w:rPr>
        <w:t>F) VISITA A LAS INSTALACIONES</w:t>
      </w:r>
      <w:r w:rsidRPr="00444039">
        <w:rPr>
          <w:rFonts w:ascii="Noto Sans" w:hAnsi="Noto Sans" w:cs="Noto Sans"/>
          <w:sz w:val="20"/>
          <w:szCs w:val="20"/>
        </w:rPr>
        <w:t>, de los presentes Términos y Condiciones.</w:t>
      </w:r>
    </w:p>
    <w:p w14:paraId="1E66A744" w14:textId="77777777" w:rsidR="00444039" w:rsidRPr="00444039" w:rsidRDefault="00444039" w:rsidP="00444039">
      <w:pPr>
        <w:ind w:left="360"/>
        <w:rPr>
          <w:rFonts w:ascii="Noto Sans" w:hAnsi="Noto Sans" w:cs="Noto Sans"/>
          <w:sz w:val="20"/>
          <w:szCs w:val="20"/>
        </w:rPr>
      </w:pPr>
    </w:p>
    <w:p w14:paraId="632BA7AE" w14:textId="77777777" w:rsidR="00444039" w:rsidRPr="00444039" w:rsidRDefault="00444039" w:rsidP="00444039">
      <w:pPr>
        <w:numPr>
          <w:ilvl w:val="0"/>
          <w:numId w:val="24"/>
        </w:numPr>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sz w:val="20"/>
          <w:szCs w:val="20"/>
        </w:rPr>
        <w:t xml:space="preserve"> en papel membretado</w:t>
      </w:r>
      <w:r w:rsidRPr="00444039">
        <w:rPr>
          <w:rFonts w:ascii="Noto Sans" w:eastAsia="Calibri" w:hAnsi="Noto Sans" w:cs="Noto Sans"/>
          <w:color w:val="000000"/>
          <w:sz w:val="20"/>
          <w:szCs w:val="20"/>
        </w:rPr>
        <w:t xml:space="preserve"> del fabricante donde informe que el  licitante está acreditado por el fabricante del equipo instalado a modernizar, para realizar los trabajos relativos a la interfaz de comunicación entre los equipos existentes del Servicio Dúplex o </w:t>
      </w:r>
      <w:proofErr w:type="spellStart"/>
      <w:r w:rsidRPr="00444039">
        <w:rPr>
          <w:rFonts w:ascii="Noto Sans" w:eastAsia="Calibri" w:hAnsi="Noto Sans" w:cs="Noto Sans"/>
          <w:color w:val="000000"/>
          <w:sz w:val="20"/>
          <w:szCs w:val="20"/>
        </w:rPr>
        <w:t>Triplex</w:t>
      </w:r>
      <w:proofErr w:type="spellEnd"/>
      <w:r w:rsidRPr="00444039">
        <w:rPr>
          <w:rFonts w:ascii="Noto Sans" w:eastAsia="Calibri" w:hAnsi="Noto Sans" w:cs="Noto Sans"/>
          <w:color w:val="000000"/>
          <w:sz w:val="20"/>
          <w:szCs w:val="20"/>
        </w:rPr>
        <w:t xml:space="preserve"> para garantizar la continuidad del servicio, acompañado de copia simple del  cualquiera de los siguientes documentos   registros, títulos, certificaciones, acuerdos comerciales, autorizaciones, designaciones, contratos de licenciamiento o cesión emitidos por o registrados ante las autoridades nacionales competentes en su caso, o conforme a las disposiciones o prácticas del país de origen, así como con los que se determine el alcance o implicaciones jurídicas de los derechos mencionados </w:t>
      </w:r>
      <w:proofErr w:type="spellStart"/>
      <w:r w:rsidRPr="00444039">
        <w:rPr>
          <w:rFonts w:ascii="Noto Sans" w:eastAsia="Calibri" w:hAnsi="Noto Sans" w:cs="Noto Sans"/>
          <w:color w:val="000000"/>
          <w:sz w:val="20"/>
          <w:szCs w:val="20"/>
        </w:rPr>
        <w:t>ó</w:t>
      </w:r>
      <w:proofErr w:type="spellEnd"/>
      <w:r w:rsidRPr="00444039">
        <w:rPr>
          <w:rFonts w:ascii="Noto Sans" w:eastAsia="Calibri" w:hAnsi="Noto Sans" w:cs="Noto Sans"/>
          <w:color w:val="000000"/>
          <w:sz w:val="20"/>
          <w:szCs w:val="20"/>
        </w:rPr>
        <w:t xml:space="preserve"> en su caso </w:t>
      </w:r>
      <w:r w:rsidRPr="00444039">
        <w:rPr>
          <w:rFonts w:ascii="Noto Sans" w:hAnsi="Noto Sans" w:cs="Noto Sans"/>
          <w:sz w:val="20"/>
          <w:szCs w:val="20"/>
          <w:lang w:val="es-MX"/>
        </w:rPr>
        <w:t xml:space="preserve">escrito libre en papel membretado del licitante, donde se </w:t>
      </w:r>
      <w:r w:rsidRPr="00444039">
        <w:rPr>
          <w:rFonts w:ascii="Noto Sans" w:hAnsi="Noto Sans" w:cs="Noto Sans"/>
          <w:sz w:val="20"/>
          <w:szCs w:val="20"/>
        </w:rPr>
        <w:t xml:space="preserve"> </w:t>
      </w:r>
      <w:r w:rsidRPr="00444039">
        <w:rPr>
          <w:rFonts w:ascii="Noto Sans" w:eastAsia="Calibri" w:hAnsi="Noto Sans" w:cs="Noto Sans"/>
          <w:color w:val="000000"/>
          <w:sz w:val="20"/>
          <w:szCs w:val="20"/>
        </w:rPr>
        <w:t xml:space="preserve">desarrolle la  solución donde se incluya metodología de interfaz de conexión, describiendo  el hardware y software a utilizar, además de anexar 5 cartas del cliente donde se haya llevado a cabo de manera satisfactoria la interconexión y permanezca el funcionamiento dúplex y </w:t>
      </w:r>
      <w:proofErr w:type="spellStart"/>
      <w:r w:rsidRPr="00444039">
        <w:rPr>
          <w:rFonts w:ascii="Noto Sans" w:eastAsia="Calibri" w:hAnsi="Noto Sans" w:cs="Noto Sans"/>
          <w:color w:val="000000"/>
          <w:sz w:val="20"/>
          <w:szCs w:val="20"/>
        </w:rPr>
        <w:t>triplex</w:t>
      </w:r>
      <w:proofErr w:type="spellEnd"/>
      <w:r w:rsidRPr="00444039">
        <w:rPr>
          <w:rFonts w:ascii="Noto Sans" w:eastAsia="Calibri" w:hAnsi="Noto Sans" w:cs="Noto Sans"/>
          <w:color w:val="000000"/>
          <w:sz w:val="20"/>
          <w:szCs w:val="20"/>
        </w:rPr>
        <w:t>)</w:t>
      </w:r>
    </w:p>
    <w:p w14:paraId="1CCC9F18" w14:textId="77777777" w:rsidR="00444039" w:rsidRPr="00444039" w:rsidRDefault="00444039" w:rsidP="00444039">
      <w:pPr>
        <w:ind w:left="360"/>
        <w:rPr>
          <w:rFonts w:ascii="Noto Sans" w:hAnsi="Noto Sans" w:cs="Noto Sans"/>
          <w:sz w:val="20"/>
          <w:szCs w:val="20"/>
        </w:rPr>
      </w:pPr>
    </w:p>
    <w:p w14:paraId="7100303C" w14:textId="77777777" w:rsidR="00444039" w:rsidRPr="00444039" w:rsidRDefault="00444039" w:rsidP="00444039">
      <w:pPr>
        <w:widowControl w:val="0"/>
        <w:numPr>
          <w:ilvl w:val="0"/>
          <w:numId w:val="24"/>
        </w:numPr>
        <w:tabs>
          <w:tab w:val="center" w:pos="4419"/>
          <w:tab w:val="right" w:pos="8838"/>
        </w:tabs>
        <w:autoSpaceDE w:val="0"/>
        <w:autoSpaceDN w:val="0"/>
        <w:contextualSpacing/>
        <w:jc w:val="both"/>
        <w:rPr>
          <w:rFonts w:ascii="Noto Sans" w:hAnsi="Noto Sans" w:cs="Noto Sans"/>
          <w:color w:val="000000" w:themeColor="text1"/>
          <w:sz w:val="20"/>
          <w:szCs w:val="20"/>
        </w:rPr>
      </w:pPr>
      <w:r w:rsidRPr="00444039">
        <w:rPr>
          <w:rFonts w:ascii="Noto Sans" w:hAnsi="Noto Sans" w:cs="Noto Sans"/>
          <w:sz w:val="20"/>
          <w:szCs w:val="20"/>
          <w:lang w:val="es-MX"/>
        </w:rPr>
        <w:t>Escrito libre</w:t>
      </w:r>
      <w:r w:rsidRPr="00444039">
        <w:rPr>
          <w:rFonts w:ascii="Noto Sans" w:hAnsi="Noto Sans" w:cs="Noto Sans"/>
          <w:color w:val="000000" w:themeColor="text1"/>
          <w:sz w:val="20"/>
          <w:szCs w:val="20"/>
        </w:rPr>
        <w:t xml:space="preserve"> en papel membretado del fabricante, firmado por el representante legal del mismo en el cual manifieste </w:t>
      </w:r>
    </w:p>
    <w:p w14:paraId="2F4769CE" w14:textId="77777777" w:rsidR="00444039" w:rsidRPr="00444039" w:rsidRDefault="00444039" w:rsidP="00444039">
      <w:pPr>
        <w:pStyle w:val="Prrafodelista"/>
        <w:widowControl w:val="0"/>
        <w:numPr>
          <w:ilvl w:val="0"/>
          <w:numId w:val="39"/>
        </w:numPr>
        <w:tabs>
          <w:tab w:val="center" w:pos="4419"/>
          <w:tab w:val="right" w:pos="8838"/>
        </w:tabs>
        <w:autoSpaceDE w:val="0"/>
        <w:autoSpaceDN w:val="0"/>
        <w:ind w:left="1701"/>
        <w:jc w:val="both"/>
        <w:rPr>
          <w:rFonts w:ascii="Noto Sans" w:hAnsi="Noto Sans" w:cs="Noto Sans"/>
          <w:color w:val="000000" w:themeColor="text1"/>
          <w:sz w:val="20"/>
          <w:szCs w:val="20"/>
          <w:lang w:val="es-ES"/>
        </w:rPr>
      </w:pPr>
      <w:r w:rsidRPr="00444039">
        <w:rPr>
          <w:rFonts w:ascii="Noto Sans" w:hAnsi="Noto Sans" w:cs="Noto Sans"/>
          <w:color w:val="000000" w:themeColor="text1"/>
          <w:sz w:val="20"/>
          <w:szCs w:val="20"/>
        </w:rPr>
        <w:t xml:space="preserve">que el equipo fue diseñado fabricado e instalado bajo los criterios mínimos estipulados en la NOM-053 SCFI-2000 </w:t>
      </w:r>
    </w:p>
    <w:p w14:paraId="61B2CEFD" w14:textId="77777777" w:rsidR="00444039" w:rsidRPr="00444039" w:rsidRDefault="00444039" w:rsidP="00444039">
      <w:pPr>
        <w:pStyle w:val="Prrafodelista"/>
        <w:widowControl w:val="0"/>
        <w:numPr>
          <w:ilvl w:val="0"/>
          <w:numId w:val="39"/>
        </w:numPr>
        <w:tabs>
          <w:tab w:val="center" w:pos="4419"/>
          <w:tab w:val="right" w:pos="8838"/>
        </w:tabs>
        <w:autoSpaceDE w:val="0"/>
        <w:autoSpaceDN w:val="0"/>
        <w:ind w:left="1701"/>
        <w:jc w:val="both"/>
        <w:rPr>
          <w:rFonts w:ascii="Noto Sans" w:hAnsi="Noto Sans" w:cs="Noto Sans"/>
          <w:color w:val="000000" w:themeColor="text1"/>
          <w:sz w:val="20"/>
          <w:szCs w:val="20"/>
          <w:lang w:val="es-ES"/>
        </w:rPr>
      </w:pPr>
      <w:r w:rsidRPr="00444039">
        <w:rPr>
          <w:rFonts w:ascii="Noto Sans" w:hAnsi="Noto Sans" w:cs="Noto Sans"/>
          <w:color w:val="000000" w:themeColor="text1"/>
          <w:sz w:val="20"/>
          <w:szCs w:val="20"/>
          <w:lang w:val="es-ES"/>
        </w:rPr>
        <w:t>se compromete que los componentes fabricados para la modernización de los elevadores instalados en cumplimiento con los estándares de la serie de norma EN 81</w:t>
      </w:r>
      <w:r w:rsidRPr="00444039">
        <w:rPr>
          <w:rFonts w:ascii="Noto Sans" w:hAnsi="Noto Sans" w:cs="Noto Sans"/>
          <w:color w:val="000000" w:themeColor="text1"/>
          <w:sz w:val="20"/>
          <w:szCs w:val="20"/>
        </w:rPr>
        <w:t>.</w:t>
      </w:r>
    </w:p>
    <w:p w14:paraId="23BBA0DF" w14:textId="77777777" w:rsidR="00444039" w:rsidRPr="00444039" w:rsidRDefault="00444039" w:rsidP="00444039">
      <w:pPr>
        <w:contextualSpacing/>
        <w:rPr>
          <w:rFonts w:ascii="Noto Sans" w:eastAsia="Times New Roman" w:hAnsi="Noto Sans" w:cs="Noto Sans"/>
          <w:color w:val="000000" w:themeColor="text1"/>
          <w:sz w:val="20"/>
          <w:szCs w:val="20"/>
          <w:lang w:eastAsia="ar-SA"/>
        </w:rPr>
      </w:pPr>
    </w:p>
    <w:p w14:paraId="70174022" w14:textId="77777777" w:rsidR="00444039" w:rsidRPr="00444039" w:rsidRDefault="00444039" w:rsidP="00444039">
      <w:pPr>
        <w:widowControl w:val="0"/>
        <w:numPr>
          <w:ilvl w:val="0"/>
          <w:numId w:val="24"/>
        </w:numPr>
        <w:tabs>
          <w:tab w:val="center" w:pos="4419"/>
          <w:tab w:val="right" w:pos="8838"/>
        </w:tabs>
        <w:autoSpaceDE w:val="0"/>
        <w:autoSpaceDN w:val="0"/>
        <w:contextualSpacing/>
        <w:jc w:val="both"/>
        <w:rPr>
          <w:rFonts w:ascii="Noto Sans" w:hAnsi="Noto Sans" w:cs="Noto Sans"/>
          <w:sz w:val="20"/>
          <w:szCs w:val="20"/>
        </w:rPr>
      </w:pPr>
      <w:r w:rsidRPr="00444039">
        <w:rPr>
          <w:rFonts w:ascii="Noto Sans" w:hAnsi="Noto Sans" w:cs="Noto Sans"/>
          <w:sz w:val="20"/>
          <w:szCs w:val="20"/>
          <w:lang w:val="es-MX"/>
        </w:rPr>
        <w:t>Escrito libre</w:t>
      </w:r>
      <w:r w:rsidRPr="00444039">
        <w:rPr>
          <w:rFonts w:ascii="Noto Sans" w:hAnsi="Noto Sans" w:cs="Noto Sans"/>
          <w:sz w:val="20"/>
          <w:szCs w:val="20"/>
        </w:rPr>
        <w:t xml:space="preserve"> </w:t>
      </w:r>
      <w:r w:rsidRPr="00444039">
        <w:rPr>
          <w:rFonts w:ascii="Noto Sans" w:hAnsi="Noto Sans" w:cs="Noto Sans"/>
          <w:color w:val="000000" w:themeColor="text1"/>
          <w:sz w:val="20"/>
          <w:szCs w:val="20"/>
        </w:rPr>
        <w:t xml:space="preserve">en papel membretado, firmado por el representante legal del mismo en el </w:t>
      </w:r>
      <w:proofErr w:type="gramStart"/>
      <w:r w:rsidRPr="00444039">
        <w:rPr>
          <w:rFonts w:ascii="Noto Sans" w:hAnsi="Noto Sans" w:cs="Noto Sans"/>
          <w:color w:val="000000" w:themeColor="text1"/>
          <w:sz w:val="20"/>
          <w:szCs w:val="20"/>
        </w:rPr>
        <w:t>cual  se</w:t>
      </w:r>
      <w:proofErr w:type="gramEnd"/>
      <w:r w:rsidRPr="00444039">
        <w:rPr>
          <w:rFonts w:ascii="Noto Sans" w:hAnsi="Noto Sans" w:cs="Noto Sans"/>
          <w:color w:val="000000" w:themeColor="text1"/>
          <w:sz w:val="20"/>
          <w:szCs w:val="20"/>
        </w:rPr>
        <w:t xml:space="preserve"> compromete que al finalizar el proceso de instalación, pruebas de arranque y seguridad, contratará a una unidad certificadora para que ella valide y certifique el equipo, la instalación y pruebas de arranque y de seguridad conforme a la norma aplicable en materia de elevadores y entregue al final del proceso el certificado original al </w:t>
      </w:r>
      <w:proofErr w:type="gramStart"/>
      <w:r w:rsidRPr="00444039">
        <w:rPr>
          <w:rFonts w:ascii="Noto Sans" w:hAnsi="Noto Sans" w:cs="Noto Sans"/>
          <w:color w:val="000000" w:themeColor="text1"/>
          <w:sz w:val="20"/>
          <w:szCs w:val="20"/>
        </w:rPr>
        <w:t>Jefe</w:t>
      </w:r>
      <w:proofErr w:type="gramEnd"/>
      <w:r w:rsidRPr="00444039">
        <w:rPr>
          <w:rFonts w:ascii="Noto Sans" w:hAnsi="Noto Sans" w:cs="Noto Sans"/>
          <w:color w:val="000000" w:themeColor="text1"/>
          <w:sz w:val="20"/>
          <w:szCs w:val="20"/>
        </w:rPr>
        <w:t xml:space="preserve"> de Conservación de la Unidad donde será instalado el equipo.</w:t>
      </w:r>
    </w:p>
    <w:p w14:paraId="55090080" w14:textId="77777777" w:rsidR="00444039" w:rsidRPr="00444039" w:rsidRDefault="00444039" w:rsidP="00444039">
      <w:pPr>
        <w:pStyle w:val="Lista"/>
        <w:spacing w:after="0" w:line="240" w:lineRule="auto"/>
        <w:ind w:left="0" w:firstLine="0"/>
        <w:rPr>
          <w:rFonts w:ascii="Noto Sans" w:hAnsi="Noto Sans" w:cs="Noto Sans"/>
          <w:b/>
          <w:sz w:val="20"/>
          <w:szCs w:val="20"/>
          <w:lang w:eastAsia="es-MX"/>
        </w:rPr>
      </w:pPr>
    </w:p>
    <w:p w14:paraId="55651FDE" w14:textId="77777777" w:rsidR="00444039" w:rsidRPr="00444039" w:rsidRDefault="00444039" w:rsidP="00444039">
      <w:pPr>
        <w:pStyle w:val="Lista"/>
        <w:spacing w:after="0" w:line="240" w:lineRule="auto"/>
        <w:rPr>
          <w:rFonts w:ascii="Noto Sans" w:hAnsi="Noto Sans" w:cs="Noto Sans"/>
          <w:b/>
          <w:sz w:val="20"/>
          <w:szCs w:val="20"/>
          <w:lang w:eastAsia="es-MX"/>
        </w:rPr>
      </w:pPr>
    </w:p>
    <w:p w14:paraId="23845AAC" w14:textId="77777777" w:rsidR="00444039" w:rsidRPr="00444039" w:rsidRDefault="00444039" w:rsidP="00444039">
      <w:pPr>
        <w:pStyle w:val="Lista"/>
        <w:spacing w:after="0" w:line="240" w:lineRule="auto"/>
        <w:rPr>
          <w:rFonts w:ascii="Noto Sans" w:hAnsi="Noto Sans" w:cs="Noto Sans"/>
          <w:b/>
          <w:sz w:val="20"/>
          <w:szCs w:val="20"/>
          <w:lang w:eastAsia="es-MX"/>
        </w:rPr>
      </w:pPr>
      <w:r w:rsidRPr="00444039">
        <w:rPr>
          <w:rFonts w:ascii="Noto Sans" w:hAnsi="Noto Sans" w:cs="Noto Sans"/>
          <w:b/>
          <w:sz w:val="20"/>
          <w:szCs w:val="20"/>
          <w:lang w:eastAsia="es-MX"/>
        </w:rPr>
        <w:t xml:space="preserve">F) VISITA A LAS INSTALACIONES </w:t>
      </w:r>
    </w:p>
    <w:p w14:paraId="279735DA" w14:textId="77777777" w:rsidR="00444039" w:rsidRPr="00444039" w:rsidRDefault="00444039" w:rsidP="00444039">
      <w:pPr>
        <w:jc w:val="both"/>
        <w:rPr>
          <w:rFonts w:ascii="Noto Sans" w:hAnsi="Noto Sans" w:cs="Noto Sans"/>
          <w:sz w:val="20"/>
          <w:szCs w:val="20"/>
        </w:rPr>
      </w:pPr>
    </w:p>
    <w:p w14:paraId="6EF9BCF7" w14:textId="77777777" w:rsidR="00444039" w:rsidRPr="00444039" w:rsidRDefault="00444039" w:rsidP="00444039">
      <w:pPr>
        <w:pStyle w:val="Continuarlista"/>
        <w:spacing w:after="0" w:line="240" w:lineRule="auto"/>
        <w:ind w:left="0"/>
        <w:rPr>
          <w:rFonts w:ascii="Noto Sans" w:hAnsi="Noto Sans" w:cs="Noto Sans"/>
          <w:sz w:val="20"/>
          <w:szCs w:val="20"/>
        </w:rPr>
      </w:pPr>
      <w:r w:rsidRPr="00444039">
        <w:rPr>
          <w:rFonts w:ascii="Noto Sans" w:hAnsi="Noto Sans" w:cs="Noto Sans"/>
          <w:sz w:val="20"/>
          <w:szCs w:val="20"/>
        </w:rPr>
        <w:t xml:space="preserve">El licitante podrá realizar la visita al sitio para verificar la especificación del bien a sustituir, con la finalidad de que los interesados puedan obtener </w:t>
      </w:r>
      <w:proofErr w:type="gramStart"/>
      <w:r w:rsidRPr="00444039">
        <w:rPr>
          <w:rFonts w:ascii="Noto Sans" w:hAnsi="Noto Sans" w:cs="Noto Sans"/>
          <w:sz w:val="20"/>
          <w:szCs w:val="20"/>
        </w:rPr>
        <w:t>mayor información</w:t>
      </w:r>
      <w:proofErr w:type="gramEnd"/>
      <w:r w:rsidRPr="00444039">
        <w:rPr>
          <w:rFonts w:ascii="Noto Sans" w:hAnsi="Noto Sans" w:cs="Noto Sans"/>
          <w:sz w:val="20"/>
          <w:szCs w:val="20"/>
        </w:rPr>
        <w:t xml:space="preserve"> de donde se suministrarán o colocaran los bienes (dimensiones) y a donde prestaran los servicios de mantenimiento preventivo y correctivo, así como para considerar la logística de suministro, desinstalación, instalación, </w:t>
      </w:r>
      <w:r w:rsidRPr="00444039">
        <w:rPr>
          <w:rFonts w:ascii="Noto Sans" w:eastAsia="MS Mincho" w:hAnsi="Noto Sans" w:cs="Noto Sans"/>
          <w:sz w:val="20"/>
          <w:szCs w:val="20"/>
          <w:lang w:val="es-ES" w:eastAsia="es-ES"/>
        </w:rPr>
        <w:t>pruebas de arranque</w:t>
      </w:r>
      <w:r w:rsidRPr="00444039">
        <w:rPr>
          <w:rFonts w:ascii="Noto Sans" w:hAnsi="Noto Sans" w:cs="Noto Sans"/>
          <w:sz w:val="20"/>
          <w:szCs w:val="20"/>
          <w:lang w:val="es-ES"/>
        </w:rPr>
        <w:t xml:space="preserve">, </w:t>
      </w:r>
      <w:r w:rsidRPr="00444039">
        <w:rPr>
          <w:rFonts w:ascii="Noto Sans" w:hAnsi="Noto Sans" w:cs="Noto Sans"/>
          <w:sz w:val="20"/>
          <w:szCs w:val="20"/>
        </w:rPr>
        <w:t xml:space="preserve">puesta en operación y capacitación inicial de los equipos a sustituir. </w:t>
      </w:r>
      <w:r w:rsidRPr="00444039">
        <w:rPr>
          <w:rFonts w:ascii="Noto Sans" w:hAnsi="Noto Sans" w:cs="Noto Sans"/>
          <w:sz w:val="20"/>
          <w:szCs w:val="20"/>
          <w:lang w:val="es-ES" w:eastAsia="es-ES"/>
        </w:rPr>
        <w:t xml:space="preserve">Para lo cual se deberán presentar en la Jefatura de Conservación de la Unidad, en un horario de 8:00 a 16:00 horas., conforme al </w:t>
      </w:r>
      <w:r w:rsidRPr="00444039">
        <w:rPr>
          <w:rFonts w:ascii="Noto Sans" w:hAnsi="Noto Sans" w:cs="Noto Sans"/>
          <w:b/>
          <w:sz w:val="20"/>
          <w:szCs w:val="20"/>
          <w:lang w:val="es-ES" w:eastAsia="es-ES"/>
        </w:rPr>
        <w:t>Anexo 3 (tres) “Lugar de Entrega y Responsable de la Recepción de los</w:t>
      </w:r>
      <w:r w:rsidRPr="00444039">
        <w:rPr>
          <w:rFonts w:ascii="Noto Sans" w:hAnsi="Noto Sans" w:cs="Noto Sans"/>
          <w:b/>
          <w:sz w:val="20"/>
          <w:szCs w:val="20"/>
        </w:rPr>
        <w:t xml:space="preserve"> Bienes</w:t>
      </w:r>
      <w:r w:rsidRPr="00444039">
        <w:rPr>
          <w:rFonts w:ascii="Noto Sans" w:hAnsi="Noto Sans" w:cs="Noto Sans"/>
          <w:b/>
          <w:sz w:val="20"/>
          <w:szCs w:val="20"/>
          <w:lang w:val="es-ES" w:eastAsia="es-ES"/>
        </w:rPr>
        <w:t>”</w:t>
      </w:r>
      <w:r w:rsidRPr="00444039">
        <w:rPr>
          <w:rFonts w:ascii="Noto Sans" w:hAnsi="Noto Sans" w:cs="Noto Sans"/>
          <w:sz w:val="20"/>
          <w:szCs w:val="20"/>
          <w:lang w:val="es-ES" w:eastAsia="es-ES"/>
        </w:rPr>
        <w:t xml:space="preserve">, en dicha visita se levantará el acta correspondiente con los nombres y firmas de los participantes (Licitante y </w:t>
      </w:r>
      <w:proofErr w:type="gramStart"/>
      <w:r w:rsidRPr="00444039">
        <w:rPr>
          <w:rFonts w:ascii="Noto Sans" w:hAnsi="Noto Sans" w:cs="Noto Sans"/>
          <w:sz w:val="20"/>
          <w:szCs w:val="20"/>
          <w:lang w:val="es-ES" w:eastAsia="es-ES"/>
        </w:rPr>
        <w:t>Jefe</w:t>
      </w:r>
      <w:proofErr w:type="gramEnd"/>
      <w:r w:rsidRPr="00444039">
        <w:rPr>
          <w:rFonts w:ascii="Noto Sans" w:hAnsi="Noto Sans" w:cs="Noto Sans"/>
          <w:sz w:val="20"/>
          <w:szCs w:val="20"/>
          <w:lang w:val="es-ES" w:eastAsia="es-ES"/>
        </w:rPr>
        <w:t xml:space="preserve"> de Conservación de la Unidad).</w:t>
      </w:r>
    </w:p>
    <w:p w14:paraId="7DD34896" w14:textId="77777777" w:rsidR="00444039" w:rsidRPr="00444039" w:rsidRDefault="00444039" w:rsidP="00444039">
      <w:pPr>
        <w:pStyle w:val="Continuarlista"/>
        <w:spacing w:after="0" w:line="240" w:lineRule="auto"/>
        <w:ind w:left="0"/>
        <w:rPr>
          <w:rFonts w:ascii="Noto Sans" w:hAnsi="Noto Sans" w:cs="Noto Sans"/>
          <w:sz w:val="20"/>
          <w:szCs w:val="20"/>
          <w:lang w:val="es-ES"/>
        </w:rPr>
      </w:pPr>
    </w:p>
    <w:p w14:paraId="2D94A23F" w14:textId="77777777" w:rsidR="00444039" w:rsidRPr="00444039" w:rsidRDefault="00444039" w:rsidP="00444039">
      <w:pPr>
        <w:jc w:val="both"/>
        <w:rPr>
          <w:rFonts w:ascii="Noto Sans" w:hAnsi="Noto Sans" w:cs="Noto Sans"/>
          <w:sz w:val="20"/>
          <w:szCs w:val="20"/>
          <w:lang w:eastAsia="es-ES"/>
        </w:rPr>
      </w:pPr>
      <w:r w:rsidRPr="00444039">
        <w:rPr>
          <w:rFonts w:ascii="Noto Sans" w:hAnsi="Noto Sans" w:cs="Noto Sans"/>
          <w:sz w:val="20"/>
          <w:szCs w:val="20"/>
          <w:lang w:eastAsia="es-ES"/>
        </w:rPr>
        <w:t xml:space="preserve">Para lo anterior, deberá dar cumplimiento a lo establecido en el </w:t>
      </w:r>
      <w:r w:rsidRPr="00444039">
        <w:rPr>
          <w:rFonts w:ascii="Noto Sans" w:hAnsi="Noto Sans" w:cs="Noto Sans"/>
          <w:b/>
          <w:sz w:val="20"/>
          <w:szCs w:val="20"/>
          <w:u w:val="single"/>
          <w:lang w:eastAsia="es-ES"/>
        </w:rPr>
        <w:t>“Protocolo de Actuación en Materia de Contrataciones Públicas, Otorgamiento y Prorroga de Licencias, Permisos, Autorizaciones y Concesiones”</w:t>
      </w:r>
      <w:r w:rsidRPr="00444039">
        <w:rPr>
          <w:rFonts w:ascii="Noto Sans" w:hAnsi="Noto Sans" w:cs="Noto Sans"/>
          <w:sz w:val="20"/>
          <w:szCs w:val="20"/>
          <w:lang w:eastAsia="es-ES"/>
        </w:rPr>
        <w:t xml:space="preserve">, publicado en el Diario Oficial de la Federación 20 de </w:t>
      </w:r>
      <w:proofErr w:type="gramStart"/>
      <w:r w:rsidRPr="00444039">
        <w:rPr>
          <w:rFonts w:ascii="Noto Sans" w:hAnsi="Noto Sans" w:cs="Noto Sans"/>
          <w:sz w:val="20"/>
          <w:szCs w:val="20"/>
          <w:lang w:eastAsia="es-ES"/>
        </w:rPr>
        <w:t>Agosto</w:t>
      </w:r>
      <w:proofErr w:type="gramEnd"/>
      <w:r w:rsidRPr="00444039">
        <w:rPr>
          <w:rFonts w:ascii="Noto Sans" w:hAnsi="Noto Sans" w:cs="Noto Sans"/>
          <w:sz w:val="20"/>
          <w:szCs w:val="20"/>
          <w:lang w:eastAsia="es-ES"/>
        </w:rPr>
        <w:t xml:space="preserve"> del 2015 y sus acuerdos modificatorios del 19 de febrero del 2016 y 28 de febrero del 2017. </w:t>
      </w:r>
    </w:p>
    <w:p w14:paraId="3A211930" w14:textId="77777777" w:rsidR="00444039" w:rsidRPr="00444039" w:rsidRDefault="00444039" w:rsidP="00444039">
      <w:pPr>
        <w:jc w:val="both"/>
        <w:rPr>
          <w:rFonts w:ascii="Noto Sans" w:hAnsi="Noto Sans" w:cs="Noto Sans"/>
          <w:sz w:val="20"/>
          <w:szCs w:val="20"/>
          <w:lang w:eastAsia="es-ES"/>
        </w:rPr>
      </w:pPr>
    </w:p>
    <w:p w14:paraId="22D01929" w14:textId="77777777" w:rsidR="00444039" w:rsidRPr="00444039" w:rsidRDefault="00444039" w:rsidP="00444039">
      <w:pPr>
        <w:pStyle w:val="Prrafodelista"/>
        <w:numPr>
          <w:ilvl w:val="0"/>
          <w:numId w:val="23"/>
        </w:numPr>
        <w:autoSpaceDE w:val="0"/>
        <w:autoSpaceDN w:val="0"/>
        <w:adjustRightInd w:val="0"/>
        <w:spacing w:after="0" w:line="240" w:lineRule="auto"/>
        <w:ind w:left="284"/>
        <w:contextualSpacing w:val="0"/>
        <w:jc w:val="both"/>
        <w:rPr>
          <w:rFonts w:ascii="Noto Sans" w:eastAsia="MS Mincho" w:hAnsi="Noto Sans" w:cs="Noto Sans"/>
          <w:sz w:val="20"/>
          <w:szCs w:val="20"/>
        </w:rPr>
      </w:pPr>
      <w:r w:rsidRPr="00444039">
        <w:rPr>
          <w:rFonts w:ascii="Noto Sans" w:eastAsia="MS Mincho" w:hAnsi="Noto Sans" w:cs="Noto Sans"/>
          <w:sz w:val="20"/>
          <w:szCs w:val="20"/>
        </w:rPr>
        <w:t>Las visitas podrán realizarse a partir del cuarto día hábil posterior a la publicación de la convocatoria y hasta un día hábil previo a la Junta de Aclaraciones.</w:t>
      </w:r>
    </w:p>
    <w:p w14:paraId="246201C1" w14:textId="77777777" w:rsidR="00444039" w:rsidRPr="00444039" w:rsidRDefault="00444039" w:rsidP="00444039">
      <w:pPr>
        <w:pStyle w:val="Prrafodelista"/>
        <w:autoSpaceDE w:val="0"/>
        <w:autoSpaceDN w:val="0"/>
        <w:adjustRightInd w:val="0"/>
        <w:spacing w:after="0" w:line="240" w:lineRule="auto"/>
        <w:ind w:left="284"/>
        <w:contextualSpacing w:val="0"/>
        <w:jc w:val="both"/>
        <w:rPr>
          <w:rFonts w:ascii="Noto Sans" w:eastAsia="MS Mincho" w:hAnsi="Noto Sans" w:cs="Noto Sans"/>
          <w:sz w:val="20"/>
          <w:szCs w:val="20"/>
        </w:rPr>
      </w:pPr>
    </w:p>
    <w:p w14:paraId="5EEA0401" w14:textId="77777777" w:rsidR="00444039" w:rsidRPr="00444039" w:rsidRDefault="00444039" w:rsidP="00444039">
      <w:pPr>
        <w:pStyle w:val="Prrafodelista"/>
        <w:numPr>
          <w:ilvl w:val="0"/>
          <w:numId w:val="22"/>
        </w:numPr>
        <w:autoSpaceDE w:val="0"/>
        <w:autoSpaceDN w:val="0"/>
        <w:adjustRightInd w:val="0"/>
        <w:spacing w:after="0" w:line="240" w:lineRule="auto"/>
        <w:ind w:left="284"/>
        <w:jc w:val="both"/>
        <w:rPr>
          <w:rFonts w:ascii="Noto Sans" w:eastAsia="MS Mincho" w:hAnsi="Noto Sans" w:cs="Noto Sans"/>
          <w:sz w:val="20"/>
          <w:szCs w:val="20"/>
        </w:rPr>
      </w:pPr>
      <w:r w:rsidRPr="00444039">
        <w:rPr>
          <w:rFonts w:ascii="Noto Sans" w:eastAsia="MS Mincho" w:hAnsi="Noto Sans" w:cs="Noto Sans"/>
          <w:sz w:val="20"/>
          <w:szCs w:val="20"/>
        </w:rPr>
        <w:t>El licitante en caso de requerir visitar a algún destino, notificar al jefe de Conservación de unidad 03 días hábiles previos a la programación de la visita.</w:t>
      </w:r>
    </w:p>
    <w:p w14:paraId="52A891B9" w14:textId="77777777" w:rsidR="00444039" w:rsidRPr="00444039" w:rsidRDefault="00444039" w:rsidP="00444039">
      <w:pPr>
        <w:pStyle w:val="Prrafodelista"/>
        <w:autoSpaceDE w:val="0"/>
        <w:autoSpaceDN w:val="0"/>
        <w:adjustRightInd w:val="0"/>
        <w:spacing w:after="0" w:line="240" w:lineRule="auto"/>
        <w:ind w:left="284"/>
        <w:jc w:val="both"/>
        <w:rPr>
          <w:rFonts w:ascii="Noto Sans" w:eastAsia="MS Mincho" w:hAnsi="Noto Sans" w:cs="Noto Sans"/>
          <w:sz w:val="20"/>
          <w:szCs w:val="20"/>
        </w:rPr>
      </w:pPr>
    </w:p>
    <w:p w14:paraId="27EB4D9C" w14:textId="77777777" w:rsidR="00444039" w:rsidRPr="00444039" w:rsidRDefault="00444039" w:rsidP="00444039">
      <w:pPr>
        <w:pStyle w:val="Prrafodelista"/>
        <w:numPr>
          <w:ilvl w:val="0"/>
          <w:numId w:val="22"/>
        </w:numPr>
        <w:autoSpaceDE w:val="0"/>
        <w:autoSpaceDN w:val="0"/>
        <w:adjustRightInd w:val="0"/>
        <w:spacing w:after="0" w:line="240" w:lineRule="auto"/>
        <w:ind w:left="284"/>
        <w:jc w:val="both"/>
        <w:rPr>
          <w:rFonts w:ascii="Noto Sans" w:eastAsia="MS Mincho" w:hAnsi="Noto Sans" w:cs="Noto Sans"/>
          <w:sz w:val="20"/>
          <w:szCs w:val="20"/>
        </w:rPr>
      </w:pPr>
      <w:r w:rsidRPr="00444039">
        <w:rPr>
          <w:rFonts w:ascii="Noto Sans" w:eastAsia="MS Mincho" w:hAnsi="Noto Sans" w:cs="Noto Sans"/>
          <w:sz w:val="20"/>
          <w:szCs w:val="20"/>
        </w:rPr>
        <w:t xml:space="preserve">El </w:t>
      </w:r>
      <w:proofErr w:type="gramStart"/>
      <w:r w:rsidRPr="00444039">
        <w:rPr>
          <w:rFonts w:ascii="Noto Sans" w:eastAsia="MS Mincho" w:hAnsi="Noto Sans" w:cs="Noto Sans"/>
          <w:sz w:val="20"/>
          <w:szCs w:val="20"/>
        </w:rPr>
        <w:t>Jefe</w:t>
      </w:r>
      <w:proofErr w:type="gramEnd"/>
      <w:r w:rsidRPr="00444039">
        <w:rPr>
          <w:rFonts w:ascii="Noto Sans" w:eastAsia="MS Mincho" w:hAnsi="Noto Sans" w:cs="Noto Sans"/>
          <w:sz w:val="20"/>
          <w:szCs w:val="20"/>
        </w:rPr>
        <w:t xml:space="preserve"> de Conservación de la Unidad deberá notificar al OIC 02 días hábiles previos a la visita de la OOAD </w:t>
      </w:r>
      <w:proofErr w:type="spellStart"/>
      <w:r w:rsidRPr="00444039">
        <w:rPr>
          <w:rFonts w:ascii="Noto Sans" w:eastAsia="MS Mincho" w:hAnsi="Noto Sans" w:cs="Noto Sans"/>
          <w:sz w:val="20"/>
          <w:szCs w:val="20"/>
        </w:rPr>
        <w:t>ó</w:t>
      </w:r>
      <w:proofErr w:type="spellEnd"/>
      <w:r w:rsidRPr="00444039">
        <w:rPr>
          <w:rFonts w:ascii="Noto Sans" w:eastAsia="MS Mincho" w:hAnsi="Noto Sans" w:cs="Noto Sans"/>
          <w:sz w:val="20"/>
          <w:szCs w:val="20"/>
        </w:rPr>
        <w:t xml:space="preserve"> UMAE correspondiente a efecto de contar con la designación y/o presencia del representante del OIC.</w:t>
      </w:r>
    </w:p>
    <w:p w14:paraId="090D26A0" w14:textId="77777777" w:rsidR="00444039" w:rsidRPr="00444039" w:rsidRDefault="00444039" w:rsidP="00444039">
      <w:pPr>
        <w:pStyle w:val="Prrafodelista"/>
        <w:autoSpaceDE w:val="0"/>
        <w:autoSpaceDN w:val="0"/>
        <w:adjustRightInd w:val="0"/>
        <w:spacing w:after="0" w:line="240" w:lineRule="auto"/>
        <w:ind w:left="284"/>
        <w:jc w:val="both"/>
        <w:rPr>
          <w:rFonts w:ascii="Noto Sans" w:eastAsia="MS Mincho" w:hAnsi="Noto Sans" w:cs="Noto Sans"/>
          <w:sz w:val="20"/>
          <w:szCs w:val="20"/>
        </w:rPr>
      </w:pPr>
    </w:p>
    <w:p w14:paraId="588F9081" w14:textId="77777777" w:rsidR="00444039" w:rsidRPr="00444039" w:rsidRDefault="00444039" w:rsidP="00444039">
      <w:pPr>
        <w:pStyle w:val="Prrafodelista"/>
        <w:numPr>
          <w:ilvl w:val="0"/>
          <w:numId w:val="22"/>
        </w:numPr>
        <w:autoSpaceDE w:val="0"/>
        <w:autoSpaceDN w:val="0"/>
        <w:adjustRightInd w:val="0"/>
        <w:spacing w:after="0" w:line="240" w:lineRule="auto"/>
        <w:ind w:left="284"/>
        <w:jc w:val="both"/>
        <w:rPr>
          <w:rFonts w:ascii="Noto Sans" w:eastAsia="MS Mincho" w:hAnsi="Noto Sans" w:cs="Noto Sans"/>
          <w:sz w:val="20"/>
          <w:szCs w:val="20"/>
        </w:rPr>
      </w:pPr>
      <w:r w:rsidRPr="00444039">
        <w:rPr>
          <w:rFonts w:ascii="Noto Sans" w:eastAsia="MS Mincho" w:hAnsi="Noto Sans" w:cs="Noto Sans"/>
          <w:sz w:val="20"/>
          <w:szCs w:val="20"/>
        </w:rPr>
        <w:t xml:space="preserve">De cada visita se levantará una minuta que deberá ser firmada por los participantes y contener al menos: la fecha, la hora de inicio y de conclusión, los nombres completos de todas las personas que estuvieron presentes y el carácter, cargo o puesto directivo con el que participan, así como los temas tratados. La minuta deberá integrarse al expediente respectivo y una copia de </w:t>
      </w:r>
      <w:proofErr w:type="gramStart"/>
      <w:r w:rsidRPr="00444039">
        <w:rPr>
          <w:rFonts w:ascii="Noto Sans" w:eastAsia="MS Mincho" w:hAnsi="Noto Sans" w:cs="Noto Sans"/>
          <w:sz w:val="20"/>
          <w:szCs w:val="20"/>
        </w:rPr>
        <w:t>la misma</w:t>
      </w:r>
      <w:proofErr w:type="gramEnd"/>
      <w:r w:rsidRPr="00444039">
        <w:rPr>
          <w:rFonts w:ascii="Noto Sans" w:eastAsia="MS Mincho" w:hAnsi="Noto Sans" w:cs="Noto Sans"/>
          <w:sz w:val="20"/>
          <w:szCs w:val="20"/>
        </w:rPr>
        <w:t xml:space="preserve"> se enviará al representante del OIC de la OOAD </w:t>
      </w:r>
      <w:proofErr w:type="spellStart"/>
      <w:r w:rsidRPr="00444039">
        <w:rPr>
          <w:rFonts w:ascii="Noto Sans" w:eastAsia="MS Mincho" w:hAnsi="Noto Sans" w:cs="Noto Sans"/>
          <w:sz w:val="20"/>
          <w:szCs w:val="20"/>
        </w:rPr>
        <w:t>ó</w:t>
      </w:r>
      <w:proofErr w:type="spellEnd"/>
      <w:r w:rsidRPr="00444039">
        <w:rPr>
          <w:rFonts w:ascii="Noto Sans" w:eastAsia="MS Mincho" w:hAnsi="Noto Sans" w:cs="Noto Sans"/>
          <w:sz w:val="20"/>
          <w:szCs w:val="20"/>
        </w:rPr>
        <w:t xml:space="preserve"> UMAE correspondiente, en un plazo no mayor a dos días hábiles contados a partir de su formalización.</w:t>
      </w:r>
    </w:p>
    <w:p w14:paraId="16A7908A" w14:textId="77777777" w:rsidR="00444039" w:rsidRPr="00444039" w:rsidRDefault="00444039" w:rsidP="00444039">
      <w:pPr>
        <w:pStyle w:val="Prrafodelista"/>
        <w:ind w:hanging="436"/>
        <w:rPr>
          <w:rFonts w:ascii="Noto Sans" w:eastAsia="MS Mincho" w:hAnsi="Noto Sans" w:cs="Noto Sans"/>
          <w:sz w:val="20"/>
          <w:szCs w:val="20"/>
          <w:lang w:val="es-ES" w:eastAsia="es-ES"/>
        </w:rPr>
      </w:pPr>
    </w:p>
    <w:p w14:paraId="3560B249" w14:textId="77777777" w:rsidR="00444039" w:rsidRPr="00444039" w:rsidRDefault="00444039" w:rsidP="00444039">
      <w:pPr>
        <w:pStyle w:val="Prrafodelista"/>
        <w:numPr>
          <w:ilvl w:val="0"/>
          <w:numId w:val="22"/>
        </w:numPr>
        <w:autoSpaceDE w:val="0"/>
        <w:autoSpaceDN w:val="0"/>
        <w:adjustRightInd w:val="0"/>
        <w:spacing w:after="0" w:line="240" w:lineRule="auto"/>
        <w:ind w:left="284"/>
        <w:jc w:val="both"/>
        <w:rPr>
          <w:rFonts w:ascii="Noto Sans" w:eastAsia="MS Mincho" w:hAnsi="Noto Sans" w:cs="Noto Sans"/>
          <w:sz w:val="20"/>
          <w:szCs w:val="20"/>
        </w:rPr>
      </w:pPr>
      <w:r w:rsidRPr="00444039">
        <w:rPr>
          <w:rFonts w:ascii="Noto Sans" w:eastAsia="MS Mincho" w:hAnsi="Noto Sans" w:cs="Noto Sans"/>
          <w:sz w:val="20"/>
          <w:szCs w:val="20"/>
          <w:lang w:val="es-ES" w:eastAsia="es-ES"/>
        </w:rPr>
        <w:t xml:space="preserve">En el supuesto de </w:t>
      </w:r>
      <w:proofErr w:type="gramStart"/>
      <w:r w:rsidRPr="00444039">
        <w:rPr>
          <w:rFonts w:ascii="Noto Sans" w:eastAsia="MS Mincho" w:hAnsi="Noto Sans" w:cs="Noto Sans"/>
          <w:sz w:val="20"/>
          <w:szCs w:val="20"/>
          <w:lang w:val="es-ES" w:eastAsia="es-ES"/>
        </w:rPr>
        <w:t>que  el</w:t>
      </w:r>
      <w:proofErr w:type="gramEnd"/>
      <w:r w:rsidRPr="00444039">
        <w:rPr>
          <w:rFonts w:ascii="Noto Sans" w:eastAsia="MS Mincho" w:hAnsi="Noto Sans" w:cs="Noto Sans"/>
          <w:sz w:val="20"/>
          <w:szCs w:val="20"/>
          <w:lang w:val="es-ES" w:eastAsia="es-ES"/>
        </w:rPr>
        <w:t xml:space="preserve"> licitante no haya realizado visitas a las instalaciones del IMSS, en donde se instalarán los equipos, deberá entregar documento en papel membretado firmado por el representante legal del mismo, en el cual manifieste que fue su voluntad no llevar a cabo la visita antes referida, por lo que se abstiene de argumentar sobre precio en </w:t>
      </w:r>
      <w:r w:rsidRPr="00444039">
        <w:rPr>
          <w:rFonts w:ascii="Noto Sans" w:eastAsia="MS Mincho" w:hAnsi="Noto Sans" w:cs="Noto Sans"/>
          <w:sz w:val="20"/>
          <w:szCs w:val="20"/>
          <w:lang w:val="es-ES" w:eastAsia="es-ES"/>
        </w:rPr>
        <w:lastRenderedPageBreak/>
        <w:t>los equipos, cabe señalar que dicho documento deberá integrarse a los documentos de la propuesta.</w:t>
      </w:r>
    </w:p>
    <w:p w14:paraId="59A45E2E" w14:textId="77777777" w:rsidR="00444039" w:rsidRPr="00444039" w:rsidRDefault="00444039" w:rsidP="00444039">
      <w:pPr>
        <w:pStyle w:val="Prrafodelista"/>
        <w:ind w:hanging="436"/>
        <w:rPr>
          <w:rFonts w:ascii="Noto Sans" w:eastAsia="MS Mincho" w:hAnsi="Noto Sans" w:cs="Noto Sans"/>
          <w:sz w:val="20"/>
          <w:szCs w:val="20"/>
          <w:lang w:val="es-ES" w:eastAsia="es-ES"/>
        </w:rPr>
      </w:pPr>
    </w:p>
    <w:p w14:paraId="11BDE561" w14:textId="77777777" w:rsidR="00444039" w:rsidRPr="00444039" w:rsidRDefault="00444039" w:rsidP="00444039">
      <w:pPr>
        <w:pStyle w:val="Prrafodelista"/>
        <w:numPr>
          <w:ilvl w:val="0"/>
          <w:numId w:val="22"/>
        </w:numPr>
        <w:autoSpaceDE w:val="0"/>
        <w:autoSpaceDN w:val="0"/>
        <w:adjustRightInd w:val="0"/>
        <w:spacing w:after="0" w:line="240" w:lineRule="auto"/>
        <w:ind w:left="284"/>
        <w:jc w:val="both"/>
        <w:rPr>
          <w:rFonts w:ascii="Noto Sans" w:eastAsia="MS Mincho" w:hAnsi="Noto Sans" w:cs="Noto Sans"/>
          <w:sz w:val="20"/>
          <w:szCs w:val="20"/>
        </w:rPr>
      </w:pPr>
      <w:r w:rsidRPr="00444039">
        <w:rPr>
          <w:rFonts w:ascii="Noto Sans" w:eastAsia="MS Mincho" w:hAnsi="Noto Sans" w:cs="Noto Sans"/>
          <w:sz w:val="20"/>
          <w:szCs w:val="20"/>
          <w:lang w:val="es-ES" w:eastAsia="es-ES"/>
        </w:rPr>
        <w:t xml:space="preserve">Todos los gastos que se generen con motivo de las visitas a las </w:t>
      </w:r>
      <w:proofErr w:type="gramStart"/>
      <w:r w:rsidRPr="00444039">
        <w:rPr>
          <w:rFonts w:ascii="Noto Sans" w:eastAsia="MS Mincho" w:hAnsi="Noto Sans" w:cs="Noto Sans"/>
          <w:sz w:val="20"/>
          <w:szCs w:val="20"/>
          <w:lang w:val="es-ES" w:eastAsia="es-ES"/>
        </w:rPr>
        <w:t>instalaciones,</w:t>
      </w:r>
      <w:proofErr w:type="gramEnd"/>
      <w:r w:rsidRPr="00444039">
        <w:rPr>
          <w:rFonts w:ascii="Noto Sans" w:eastAsia="MS Mincho" w:hAnsi="Noto Sans" w:cs="Noto Sans"/>
          <w:sz w:val="20"/>
          <w:szCs w:val="20"/>
          <w:lang w:val="es-ES" w:eastAsia="es-ES"/>
        </w:rPr>
        <w:t xml:space="preserve"> correrán por cuenta del licitante.</w:t>
      </w:r>
    </w:p>
    <w:p w14:paraId="3D156579" w14:textId="77777777" w:rsidR="00444039" w:rsidRPr="00444039" w:rsidRDefault="00444039" w:rsidP="00444039">
      <w:pPr>
        <w:rPr>
          <w:rFonts w:ascii="Noto Sans" w:eastAsia="MS Mincho" w:hAnsi="Noto Sans" w:cs="Noto Sans"/>
          <w:sz w:val="20"/>
          <w:szCs w:val="20"/>
        </w:rPr>
      </w:pPr>
    </w:p>
    <w:p w14:paraId="78E2A560" w14:textId="77777777" w:rsidR="00444039" w:rsidRPr="00444039" w:rsidRDefault="00444039" w:rsidP="00444039">
      <w:pPr>
        <w:jc w:val="both"/>
        <w:rPr>
          <w:rFonts w:ascii="Noto Sans" w:hAnsi="Noto Sans" w:cs="Noto Sans"/>
          <w:b/>
          <w:sz w:val="20"/>
          <w:szCs w:val="20"/>
          <w:lang w:eastAsia="es-ES"/>
        </w:rPr>
      </w:pPr>
      <w:r w:rsidRPr="00444039">
        <w:rPr>
          <w:rFonts w:ascii="Noto Sans" w:hAnsi="Noto Sans" w:cs="Noto Sans"/>
          <w:b/>
          <w:sz w:val="20"/>
          <w:szCs w:val="20"/>
          <w:lang w:eastAsia="es-ES"/>
        </w:rPr>
        <w:t xml:space="preserve">G) VISITAS A LAS INSTALACIONES DE LOS LICITANTES </w:t>
      </w:r>
    </w:p>
    <w:p w14:paraId="29EF4C96" w14:textId="77777777" w:rsidR="00444039" w:rsidRPr="00444039" w:rsidRDefault="00444039" w:rsidP="00444039">
      <w:pPr>
        <w:jc w:val="both"/>
        <w:rPr>
          <w:rFonts w:ascii="Noto Sans" w:hAnsi="Noto Sans" w:cs="Noto Sans"/>
          <w:b/>
          <w:sz w:val="20"/>
          <w:szCs w:val="20"/>
          <w:lang w:eastAsia="es-ES"/>
        </w:rPr>
      </w:pPr>
    </w:p>
    <w:p w14:paraId="5C59E1F2" w14:textId="77777777" w:rsidR="00444039" w:rsidRPr="00444039" w:rsidRDefault="00444039" w:rsidP="00444039">
      <w:pPr>
        <w:jc w:val="both"/>
        <w:rPr>
          <w:rFonts w:ascii="Noto Sans" w:hAnsi="Noto Sans" w:cs="Noto Sans"/>
          <w:sz w:val="20"/>
          <w:szCs w:val="20"/>
          <w:lang w:eastAsia="es-ES"/>
        </w:rPr>
      </w:pPr>
      <w:r w:rsidRPr="00444039">
        <w:rPr>
          <w:rFonts w:ascii="Noto Sans" w:hAnsi="Noto Sans" w:cs="Noto Sans"/>
          <w:sz w:val="20"/>
          <w:szCs w:val="20"/>
          <w:lang w:eastAsia="es-ES"/>
        </w:rPr>
        <w:t>No Aplica</w:t>
      </w:r>
    </w:p>
    <w:p w14:paraId="7F3DD761" w14:textId="77777777" w:rsidR="00444039" w:rsidRPr="00444039" w:rsidRDefault="00444039" w:rsidP="00444039">
      <w:pPr>
        <w:jc w:val="both"/>
        <w:rPr>
          <w:rFonts w:ascii="Noto Sans" w:hAnsi="Noto Sans" w:cs="Noto Sans"/>
          <w:sz w:val="20"/>
          <w:szCs w:val="20"/>
          <w:lang w:eastAsia="es-ES"/>
        </w:rPr>
      </w:pPr>
    </w:p>
    <w:p w14:paraId="027C959C" w14:textId="77777777" w:rsidR="00444039" w:rsidRPr="00444039" w:rsidRDefault="00444039" w:rsidP="00444039">
      <w:pPr>
        <w:jc w:val="both"/>
        <w:rPr>
          <w:rFonts w:ascii="Noto Sans" w:hAnsi="Noto Sans" w:cs="Noto Sans"/>
          <w:b/>
          <w:sz w:val="20"/>
          <w:szCs w:val="20"/>
          <w:lang w:eastAsia="es-ES"/>
        </w:rPr>
      </w:pPr>
      <w:r w:rsidRPr="00444039">
        <w:rPr>
          <w:rFonts w:ascii="Noto Sans" w:hAnsi="Noto Sans" w:cs="Noto Sans"/>
          <w:b/>
          <w:sz w:val="20"/>
          <w:szCs w:val="20"/>
          <w:lang w:eastAsia="es-ES"/>
        </w:rPr>
        <w:t>H) PENAS CONVENCIONALES Y DEDUCCIONES</w:t>
      </w:r>
    </w:p>
    <w:p w14:paraId="00842E69" w14:textId="77777777" w:rsidR="00444039" w:rsidRPr="00444039" w:rsidRDefault="00444039" w:rsidP="00444039">
      <w:pPr>
        <w:jc w:val="both"/>
        <w:rPr>
          <w:rFonts w:ascii="Noto Sans" w:hAnsi="Noto Sans" w:cs="Noto Sans"/>
          <w:b/>
          <w:sz w:val="20"/>
          <w:szCs w:val="20"/>
          <w:lang w:eastAsia="es-ES"/>
        </w:rPr>
      </w:pPr>
    </w:p>
    <w:p w14:paraId="69F5101E" w14:textId="77777777" w:rsidR="00444039" w:rsidRPr="00444039" w:rsidRDefault="00444039" w:rsidP="00444039">
      <w:pPr>
        <w:pStyle w:val="Prrafodelista"/>
        <w:numPr>
          <w:ilvl w:val="0"/>
          <w:numId w:val="33"/>
        </w:numPr>
        <w:jc w:val="both"/>
        <w:rPr>
          <w:rFonts w:ascii="Noto Sans" w:hAnsi="Noto Sans" w:cs="Noto Sans"/>
          <w:b/>
          <w:sz w:val="20"/>
          <w:szCs w:val="20"/>
          <w:lang w:val="es-ES" w:eastAsia="es-ES"/>
        </w:rPr>
      </w:pPr>
      <w:r w:rsidRPr="00444039">
        <w:rPr>
          <w:rFonts w:ascii="Noto Sans" w:hAnsi="Noto Sans" w:cs="Noto Sans"/>
          <w:b/>
          <w:sz w:val="20"/>
          <w:szCs w:val="20"/>
          <w:lang w:val="es-ES" w:eastAsia="es-ES"/>
        </w:rPr>
        <w:t xml:space="preserve">PENAS CONVENCIONALES </w:t>
      </w:r>
    </w:p>
    <w:p w14:paraId="7978328B" w14:textId="77777777" w:rsidR="00444039" w:rsidRPr="00444039" w:rsidRDefault="00444039" w:rsidP="00444039">
      <w:pPr>
        <w:jc w:val="both"/>
        <w:rPr>
          <w:rFonts w:ascii="Noto Sans" w:hAnsi="Noto Sans" w:cs="Noto Sans"/>
          <w:sz w:val="20"/>
          <w:szCs w:val="20"/>
          <w:lang w:eastAsia="es-ES"/>
        </w:rPr>
      </w:pPr>
      <w:r w:rsidRPr="00444039">
        <w:rPr>
          <w:rFonts w:ascii="Noto Sans" w:hAnsi="Noto Sans" w:cs="Noto Sans"/>
          <w:sz w:val="20"/>
          <w:szCs w:val="20"/>
          <w:lang w:eastAsia="es-ES"/>
        </w:rPr>
        <w:t xml:space="preserve">El Instituto aplicará una pena convencional por cada día natural de atraso en la entrega de los equipos a entera satisfacción del responsable de la recepción de los bienes, por el equivalente al 1 </w:t>
      </w:r>
      <w:proofErr w:type="gramStart"/>
      <w:r w:rsidRPr="00444039">
        <w:rPr>
          <w:rFonts w:ascii="Noto Sans" w:hAnsi="Noto Sans" w:cs="Noto Sans"/>
          <w:sz w:val="20"/>
          <w:szCs w:val="20"/>
          <w:lang w:eastAsia="es-ES"/>
        </w:rPr>
        <w:t>%  del</w:t>
      </w:r>
      <w:proofErr w:type="gramEnd"/>
      <w:r w:rsidRPr="00444039">
        <w:rPr>
          <w:rFonts w:ascii="Noto Sans" w:hAnsi="Noto Sans" w:cs="Noto Sans"/>
          <w:sz w:val="20"/>
          <w:szCs w:val="20"/>
          <w:lang w:eastAsia="es-ES"/>
        </w:rPr>
        <w:t xml:space="preserve"> monto del valor del equipo (antes de IVA).</w:t>
      </w:r>
    </w:p>
    <w:p w14:paraId="133801EC" w14:textId="77777777" w:rsidR="00444039" w:rsidRPr="00444039" w:rsidRDefault="00444039" w:rsidP="00444039">
      <w:pPr>
        <w:jc w:val="both"/>
        <w:rPr>
          <w:rFonts w:ascii="Noto Sans" w:hAnsi="Noto Sans" w:cs="Noto Sans"/>
          <w:sz w:val="20"/>
          <w:szCs w:val="20"/>
          <w:lang w:eastAsia="es-ES"/>
        </w:rPr>
      </w:pPr>
    </w:p>
    <w:p w14:paraId="66AE8523" w14:textId="77777777" w:rsidR="00444039" w:rsidRPr="00444039" w:rsidRDefault="00444039" w:rsidP="00444039">
      <w:pPr>
        <w:numPr>
          <w:ilvl w:val="0"/>
          <w:numId w:val="11"/>
        </w:numPr>
        <w:suppressAutoHyphens/>
        <w:ind w:right="74"/>
        <w:jc w:val="both"/>
        <w:rPr>
          <w:rFonts w:ascii="Noto Sans" w:hAnsi="Noto Sans" w:cs="Noto Sans"/>
          <w:sz w:val="20"/>
          <w:szCs w:val="20"/>
          <w:lang w:eastAsia="es-ES"/>
        </w:rPr>
      </w:pPr>
      <w:r w:rsidRPr="00444039">
        <w:rPr>
          <w:rFonts w:ascii="Noto Sans" w:hAnsi="Noto Sans" w:cs="Noto Sans"/>
          <w:sz w:val="20"/>
          <w:szCs w:val="20"/>
          <w:lang w:eastAsia="es-ES"/>
        </w:rPr>
        <w:t xml:space="preserve">La penalización se calculará a partir del día natural siguiente en que concluye el plazo o fecha convenida indicada en el numeral </w:t>
      </w:r>
      <w:r w:rsidRPr="00444039">
        <w:rPr>
          <w:rFonts w:ascii="Noto Sans" w:hAnsi="Noto Sans" w:cs="Noto Sans"/>
          <w:b/>
          <w:sz w:val="20"/>
          <w:szCs w:val="20"/>
          <w:lang w:eastAsia="es-ES"/>
        </w:rPr>
        <w:t>B) PLAZO DE ENTREGA DEL BIEN</w:t>
      </w:r>
      <w:r w:rsidRPr="00444039" w:rsidDel="006D5E88">
        <w:rPr>
          <w:rFonts w:ascii="Noto Sans" w:hAnsi="Noto Sans" w:cs="Noto Sans"/>
          <w:sz w:val="20"/>
          <w:szCs w:val="20"/>
          <w:lang w:eastAsia="es-ES"/>
        </w:rPr>
        <w:t xml:space="preserve"> </w:t>
      </w:r>
      <w:r w:rsidRPr="00444039">
        <w:rPr>
          <w:rFonts w:ascii="Noto Sans" w:hAnsi="Noto Sans" w:cs="Noto Sans"/>
          <w:sz w:val="20"/>
          <w:szCs w:val="20"/>
          <w:lang w:eastAsia="es-ES"/>
        </w:rPr>
        <w:t xml:space="preserve">de los presentes términos, para entregar los bienes o iniciar la prestación de los servicios, y hasta el día en que inicio la prestación del servicio de forma extemporánea, siendo el monto máximo la garantía de incumplimiento del contrato. </w:t>
      </w:r>
    </w:p>
    <w:p w14:paraId="503677B7" w14:textId="77777777" w:rsidR="00444039" w:rsidRPr="00444039" w:rsidRDefault="00444039" w:rsidP="00444039">
      <w:pPr>
        <w:suppressAutoHyphens/>
        <w:ind w:left="397" w:right="74"/>
        <w:jc w:val="both"/>
        <w:rPr>
          <w:rFonts w:ascii="Noto Sans" w:hAnsi="Noto Sans" w:cs="Noto Sans"/>
          <w:sz w:val="20"/>
          <w:szCs w:val="20"/>
          <w:lang w:eastAsia="es-ES"/>
        </w:rPr>
      </w:pPr>
    </w:p>
    <w:p w14:paraId="549B85D0" w14:textId="77777777" w:rsidR="00444039" w:rsidRPr="00444039" w:rsidRDefault="00444039" w:rsidP="00444039">
      <w:pPr>
        <w:pStyle w:val="Textoindependiente"/>
        <w:rPr>
          <w:rFonts w:ascii="Noto Sans" w:eastAsia="MS Mincho" w:hAnsi="Noto Sans" w:cs="Noto Sans"/>
        </w:rPr>
      </w:pPr>
      <w:r w:rsidRPr="00444039">
        <w:rPr>
          <w:rFonts w:ascii="Noto Sans" w:eastAsia="MS Mincho" w:hAnsi="Noto Sans" w:cs="Noto Sans"/>
        </w:rPr>
        <w:t xml:space="preserve">La pena Convencional se calculará </w:t>
      </w:r>
      <w:proofErr w:type="gramStart"/>
      <w:r w:rsidRPr="00444039">
        <w:rPr>
          <w:rFonts w:ascii="Noto Sans" w:eastAsia="MS Mincho" w:hAnsi="Noto Sans" w:cs="Noto Sans"/>
        </w:rPr>
        <w:t>de acuerdo a</w:t>
      </w:r>
      <w:proofErr w:type="gramEnd"/>
      <w:r w:rsidRPr="00444039">
        <w:rPr>
          <w:rFonts w:ascii="Noto Sans" w:eastAsia="MS Mincho" w:hAnsi="Noto Sans" w:cs="Noto Sans"/>
        </w:rPr>
        <w:t xml:space="preserve"> los siguientes términos y condiciones expresados en la fórmula que se detalla a continuación:</w:t>
      </w:r>
    </w:p>
    <w:p w14:paraId="6D6970B3" w14:textId="77777777" w:rsidR="00444039" w:rsidRPr="00444039" w:rsidRDefault="00444039" w:rsidP="00444039">
      <w:pPr>
        <w:pStyle w:val="Textoindependienteprimerasangra2"/>
        <w:tabs>
          <w:tab w:val="left" w:pos="965"/>
        </w:tabs>
        <w:rPr>
          <w:rFonts w:ascii="Noto Sans" w:hAnsi="Noto Sans" w:cs="Noto Sans"/>
          <w:sz w:val="20"/>
          <w:szCs w:val="20"/>
          <w:lang w:val="es-ES" w:eastAsia="es-ES"/>
        </w:rPr>
      </w:pPr>
      <w:r w:rsidRPr="00444039">
        <w:rPr>
          <w:rFonts w:ascii="Noto Sans" w:hAnsi="Noto Sans" w:cs="Noto Sans"/>
          <w:sz w:val="20"/>
          <w:szCs w:val="20"/>
          <w:lang w:val="es-ES" w:eastAsia="es-ES"/>
        </w:rPr>
        <w:tab/>
      </w:r>
    </w:p>
    <w:p w14:paraId="011571B3" w14:textId="77777777" w:rsidR="00444039" w:rsidRPr="00444039" w:rsidRDefault="00444039" w:rsidP="00444039">
      <w:pPr>
        <w:pStyle w:val="Textoindependienteprimerasangra2"/>
        <w:rPr>
          <w:rFonts w:ascii="Noto Sans" w:hAnsi="Noto Sans" w:cs="Noto Sans"/>
          <w:sz w:val="20"/>
          <w:szCs w:val="20"/>
          <w:lang w:val="es-ES" w:eastAsia="es-ES"/>
        </w:rPr>
      </w:pPr>
      <w:proofErr w:type="spellStart"/>
      <w:r w:rsidRPr="00444039">
        <w:rPr>
          <w:rFonts w:ascii="Noto Sans" w:hAnsi="Noto Sans" w:cs="Noto Sans"/>
          <w:sz w:val="20"/>
          <w:szCs w:val="20"/>
          <w:lang w:val="es-ES" w:eastAsia="es-ES"/>
        </w:rPr>
        <w:t>Pca</w:t>
      </w:r>
      <w:proofErr w:type="spellEnd"/>
      <w:r w:rsidRPr="00444039">
        <w:rPr>
          <w:rFonts w:ascii="Noto Sans" w:hAnsi="Noto Sans" w:cs="Noto Sans"/>
          <w:sz w:val="20"/>
          <w:szCs w:val="20"/>
          <w:lang w:val="es-ES" w:eastAsia="es-ES"/>
        </w:rPr>
        <w:t>= (%d) (</w:t>
      </w:r>
      <w:proofErr w:type="spellStart"/>
      <w:proofErr w:type="gramStart"/>
      <w:r w:rsidRPr="00444039">
        <w:rPr>
          <w:rFonts w:ascii="Noto Sans" w:hAnsi="Noto Sans" w:cs="Noto Sans"/>
          <w:sz w:val="20"/>
          <w:szCs w:val="20"/>
          <w:lang w:val="es-ES" w:eastAsia="es-ES"/>
        </w:rPr>
        <w:t>npa</w:t>
      </w:r>
      <w:proofErr w:type="spellEnd"/>
      <w:r w:rsidRPr="00444039">
        <w:rPr>
          <w:rFonts w:ascii="Noto Sans" w:hAnsi="Noto Sans" w:cs="Noto Sans"/>
          <w:sz w:val="20"/>
          <w:szCs w:val="20"/>
          <w:lang w:val="es-ES" w:eastAsia="es-ES"/>
        </w:rPr>
        <w:t>)  (</w:t>
      </w:r>
      <w:proofErr w:type="spellStart"/>
      <w:proofErr w:type="gramEnd"/>
      <w:r w:rsidRPr="00444039">
        <w:rPr>
          <w:rFonts w:ascii="Noto Sans" w:hAnsi="Noto Sans" w:cs="Noto Sans"/>
          <w:sz w:val="20"/>
          <w:szCs w:val="20"/>
          <w:lang w:val="es-ES" w:eastAsia="es-ES"/>
        </w:rPr>
        <w:t>vbspa</w:t>
      </w:r>
      <w:proofErr w:type="spellEnd"/>
      <w:r w:rsidRPr="00444039">
        <w:rPr>
          <w:rFonts w:ascii="Noto Sans" w:hAnsi="Noto Sans" w:cs="Noto Sans"/>
          <w:sz w:val="20"/>
          <w:szCs w:val="20"/>
          <w:lang w:val="es-ES" w:eastAsia="es-ES"/>
        </w:rPr>
        <w:t>)</w:t>
      </w:r>
    </w:p>
    <w:p w14:paraId="2EB79E72" w14:textId="77777777" w:rsidR="00444039" w:rsidRPr="00444039" w:rsidRDefault="00444039" w:rsidP="00444039">
      <w:pPr>
        <w:pStyle w:val="Lista2"/>
        <w:spacing w:after="0" w:line="240" w:lineRule="auto"/>
        <w:rPr>
          <w:rFonts w:ascii="Noto Sans" w:eastAsia="MS Mincho" w:hAnsi="Noto Sans" w:cs="Noto Sans"/>
          <w:sz w:val="20"/>
          <w:szCs w:val="20"/>
          <w:lang w:val="es-ES" w:eastAsia="es-ES"/>
        </w:rPr>
      </w:pPr>
    </w:p>
    <w:p w14:paraId="55463AA7" w14:textId="77777777" w:rsidR="00444039" w:rsidRPr="00444039" w:rsidRDefault="00444039" w:rsidP="00444039">
      <w:pPr>
        <w:pStyle w:val="Lista2"/>
        <w:spacing w:after="0" w:line="240" w:lineRule="auto"/>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Dónde:</w:t>
      </w:r>
    </w:p>
    <w:p w14:paraId="024509B4" w14:textId="77777777" w:rsidR="00444039" w:rsidRPr="00444039" w:rsidRDefault="00444039" w:rsidP="00444039">
      <w:pPr>
        <w:pStyle w:val="Lista2"/>
        <w:spacing w:after="0" w:line="240" w:lineRule="auto"/>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%d = porcentaje de descuento</w:t>
      </w:r>
    </w:p>
    <w:p w14:paraId="2D91DEE9" w14:textId="77777777" w:rsidR="00444039" w:rsidRPr="00444039" w:rsidRDefault="00444039" w:rsidP="00444039">
      <w:pPr>
        <w:pStyle w:val="Lista2"/>
        <w:spacing w:after="0" w:line="240" w:lineRule="auto"/>
        <w:rPr>
          <w:rFonts w:ascii="Noto Sans" w:eastAsia="MS Mincho" w:hAnsi="Noto Sans" w:cs="Noto Sans"/>
          <w:sz w:val="20"/>
          <w:szCs w:val="20"/>
          <w:lang w:val="es-ES" w:eastAsia="es-ES"/>
        </w:rPr>
      </w:pPr>
      <w:proofErr w:type="spellStart"/>
      <w:r w:rsidRPr="00444039">
        <w:rPr>
          <w:rFonts w:ascii="Noto Sans" w:eastAsia="MS Mincho" w:hAnsi="Noto Sans" w:cs="Noto Sans"/>
          <w:sz w:val="20"/>
          <w:szCs w:val="20"/>
          <w:lang w:val="es-ES" w:eastAsia="es-ES"/>
        </w:rPr>
        <w:t>npa</w:t>
      </w:r>
      <w:proofErr w:type="spellEnd"/>
      <w:r w:rsidRPr="00444039">
        <w:rPr>
          <w:rFonts w:ascii="Noto Sans" w:eastAsia="MS Mincho" w:hAnsi="Noto Sans" w:cs="Noto Sans"/>
          <w:sz w:val="20"/>
          <w:szCs w:val="20"/>
          <w:lang w:val="es-ES" w:eastAsia="es-ES"/>
        </w:rPr>
        <w:t xml:space="preserve"> = número de días de atraso</w:t>
      </w:r>
    </w:p>
    <w:p w14:paraId="5021640B" w14:textId="77777777" w:rsidR="00444039" w:rsidRPr="00444039" w:rsidRDefault="00444039" w:rsidP="00444039">
      <w:pPr>
        <w:pStyle w:val="Lista2"/>
        <w:spacing w:after="0" w:line="240" w:lineRule="auto"/>
        <w:rPr>
          <w:rFonts w:ascii="Noto Sans" w:eastAsia="MS Mincho" w:hAnsi="Noto Sans" w:cs="Noto Sans"/>
          <w:sz w:val="20"/>
          <w:szCs w:val="20"/>
          <w:lang w:val="es-ES" w:eastAsia="es-ES"/>
        </w:rPr>
      </w:pPr>
      <w:proofErr w:type="spellStart"/>
      <w:r w:rsidRPr="00444039">
        <w:rPr>
          <w:rFonts w:ascii="Noto Sans" w:eastAsia="MS Mincho" w:hAnsi="Noto Sans" w:cs="Noto Sans"/>
          <w:sz w:val="20"/>
          <w:szCs w:val="20"/>
          <w:lang w:val="es-ES" w:eastAsia="es-ES"/>
        </w:rPr>
        <w:t>vbspa</w:t>
      </w:r>
      <w:proofErr w:type="spellEnd"/>
      <w:r w:rsidRPr="00444039">
        <w:rPr>
          <w:rFonts w:ascii="Noto Sans" w:eastAsia="MS Mincho" w:hAnsi="Noto Sans" w:cs="Noto Sans"/>
          <w:sz w:val="20"/>
          <w:szCs w:val="20"/>
          <w:lang w:val="es-ES" w:eastAsia="es-ES"/>
        </w:rPr>
        <w:t xml:space="preserve"> </w:t>
      </w:r>
      <w:proofErr w:type="gramStart"/>
      <w:r w:rsidRPr="00444039">
        <w:rPr>
          <w:rFonts w:ascii="Noto Sans" w:eastAsia="MS Mincho" w:hAnsi="Noto Sans" w:cs="Noto Sans"/>
          <w:sz w:val="20"/>
          <w:szCs w:val="20"/>
          <w:lang w:val="es-ES" w:eastAsia="es-ES"/>
        </w:rPr>
        <w:t>=  valor</w:t>
      </w:r>
      <w:proofErr w:type="gramEnd"/>
      <w:r w:rsidRPr="00444039">
        <w:rPr>
          <w:rFonts w:ascii="Noto Sans" w:eastAsia="MS Mincho" w:hAnsi="Noto Sans" w:cs="Noto Sans"/>
          <w:sz w:val="20"/>
          <w:szCs w:val="20"/>
          <w:lang w:val="es-ES" w:eastAsia="es-ES"/>
        </w:rPr>
        <w:t xml:space="preserve"> de los bienes </w:t>
      </w:r>
      <w:proofErr w:type="gramStart"/>
      <w:r w:rsidRPr="00444039">
        <w:rPr>
          <w:rFonts w:ascii="Noto Sans" w:eastAsia="MS Mincho" w:hAnsi="Noto Sans" w:cs="Noto Sans"/>
          <w:sz w:val="20"/>
          <w:szCs w:val="20"/>
          <w:lang w:val="es-ES" w:eastAsia="es-ES"/>
        </w:rPr>
        <w:t>adquiridos  con</w:t>
      </w:r>
      <w:proofErr w:type="gramEnd"/>
      <w:r w:rsidRPr="00444039">
        <w:rPr>
          <w:rFonts w:ascii="Noto Sans" w:eastAsia="MS Mincho" w:hAnsi="Noto Sans" w:cs="Noto Sans"/>
          <w:sz w:val="20"/>
          <w:szCs w:val="20"/>
          <w:lang w:val="es-ES" w:eastAsia="es-ES"/>
        </w:rPr>
        <w:t xml:space="preserve"> atraso sin IVA.</w:t>
      </w:r>
    </w:p>
    <w:p w14:paraId="2C07CAD8" w14:textId="77777777" w:rsidR="00444039" w:rsidRPr="00444039" w:rsidRDefault="00444039" w:rsidP="00444039">
      <w:pPr>
        <w:pStyle w:val="Lista2"/>
        <w:spacing w:after="0" w:line="240" w:lineRule="auto"/>
        <w:rPr>
          <w:rFonts w:ascii="Noto Sans" w:eastAsia="MS Mincho" w:hAnsi="Noto Sans" w:cs="Noto Sans"/>
          <w:sz w:val="20"/>
          <w:szCs w:val="20"/>
          <w:lang w:val="es-ES" w:eastAsia="es-ES"/>
        </w:rPr>
      </w:pPr>
      <w:proofErr w:type="spellStart"/>
      <w:r w:rsidRPr="00444039">
        <w:rPr>
          <w:rFonts w:ascii="Noto Sans" w:eastAsia="MS Mincho" w:hAnsi="Noto Sans" w:cs="Noto Sans"/>
          <w:sz w:val="20"/>
          <w:szCs w:val="20"/>
          <w:lang w:val="es-ES" w:eastAsia="es-ES"/>
        </w:rPr>
        <w:t>Pca</w:t>
      </w:r>
      <w:proofErr w:type="spellEnd"/>
      <w:r w:rsidRPr="00444039">
        <w:rPr>
          <w:rFonts w:ascii="Noto Sans" w:eastAsia="MS Mincho" w:hAnsi="Noto Sans" w:cs="Noto Sans"/>
          <w:sz w:val="20"/>
          <w:szCs w:val="20"/>
          <w:lang w:val="es-ES" w:eastAsia="es-ES"/>
        </w:rPr>
        <w:t xml:space="preserve"> = Pena convencional aplicable</w:t>
      </w:r>
    </w:p>
    <w:p w14:paraId="41FD99EF" w14:textId="77777777" w:rsidR="00444039" w:rsidRPr="00444039" w:rsidRDefault="00444039" w:rsidP="00444039">
      <w:pPr>
        <w:suppressAutoHyphens/>
        <w:ind w:left="397" w:right="74"/>
        <w:jc w:val="both"/>
        <w:rPr>
          <w:rFonts w:ascii="Noto Sans" w:hAnsi="Noto Sans" w:cs="Noto Sans"/>
          <w:sz w:val="20"/>
          <w:szCs w:val="20"/>
          <w:lang w:eastAsia="es-ES"/>
        </w:rPr>
      </w:pPr>
    </w:p>
    <w:p w14:paraId="39073B05"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lang w:eastAsia="es-ES"/>
        </w:rPr>
        <w:t xml:space="preserve">La penalización del bien no podrá ser </w:t>
      </w:r>
      <w:proofErr w:type="gramStart"/>
      <w:r w:rsidRPr="00444039">
        <w:rPr>
          <w:rFonts w:ascii="Noto Sans" w:hAnsi="Noto Sans" w:cs="Noto Sans"/>
          <w:sz w:val="20"/>
          <w:szCs w:val="20"/>
          <w:lang w:eastAsia="es-ES"/>
        </w:rPr>
        <w:t>superior  a</w:t>
      </w:r>
      <w:proofErr w:type="gramEnd"/>
      <w:r w:rsidRPr="00444039">
        <w:rPr>
          <w:rFonts w:ascii="Noto Sans" w:hAnsi="Noto Sans" w:cs="Noto Sans"/>
          <w:sz w:val="20"/>
          <w:szCs w:val="20"/>
          <w:lang w:eastAsia="es-ES"/>
        </w:rPr>
        <w:t xml:space="preserve"> un máximo de 10 días de penalización, por lo que l</w:t>
      </w:r>
      <w:r w:rsidRPr="00444039">
        <w:rPr>
          <w:rFonts w:ascii="Noto Sans" w:hAnsi="Noto Sans" w:cs="Noto Sans"/>
          <w:sz w:val="20"/>
          <w:szCs w:val="20"/>
        </w:rPr>
        <w:t xml:space="preserve">a suma de las penas convencionales no podrá exceder del monto de la garantía de cumplimiento del contrato o pedido </w:t>
      </w:r>
      <w:proofErr w:type="gramStart"/>
      <w:r w:rsidRPr="00444039">
        <w:rPr>
          <w:rFonts w:ascii="Noto Sans" w:hAnsi="Noto Sans" w:cs="Noto Sans"/>
          <w:sz w:val="20"/>
          <w:szCs w:val="20"/>
        </w:rPr>
        <w:t>del  correspondiente</w:t>
      </w:r>
      <w:proofErr w:type="gramEnd"/>
      <w:r w:rsidRPr="00444039">
        <w:rPr>
          <w:rFonts w:ascii="Noto Sans" w:hAnsi="Noto Sans" w:cs="Noto Sans"/>
          <w:sz w:val="20"/>
          <w:szCs w:val="20"/>
        </w:rPr>
        <w:t xml:space="preserve"> al 10% del valor del contrato.</w:t>
      </w:r>
    </w:p>
    <w:p w14:paraId="656FF672" w14:textId="77777777" w:rsidR="00444039" w:rsidRPr="00444039" w:rsidRDefault="00444039" w:rsidP="00444039">
      <w:pPr>
        <w:jc w:val="both"/>
        <w:rPr>
          <w:rFonts w:ascii="Noto Sans" w:hAnsi="Noto Sans" w:cs="Noto Sans"/>
          <w:sz w:val="20"/>
          <w:szCs w:val="20"/>
          <w:lang w:eastAsia="es-ES"/>
        </w:rPr>
      </w:pPr>
    </w:p>
    <w:p w14:paraId="134E6622" w14:textId="77777777" w:rsidR="00444039" w:rsidRPr="00444039" w:rsidRDefault="00444039" w:rsidP="00444039">
      <w:pPr>
        <w:jc w:val="both"/>
        <w:rPr>
          <w:rFonts w:ascii="Noto Sans" w:hAnsi="Noto Sans" w:cs="Noto Sans"/>
          <w:b/>
          <w:sz w:val="20"/>
          <w:szCs w:val="20"/>
          <w:lang w:eastAsia="es-ES"/>
        </w:rPr>
      </w:pPr>
      <w:r w:rsidRPr="00444039">
        <w:rPr>
          <w:rFonts w:ascii="Noto Sans" w:hAnsi="Noto Sans" w:cs="Noto Sans"/>
          <w:sz w:val="20"/>
          <w:szCs w:val="20"/>
        </w:rPr>
        <w:lastRenderedPageBreak/>
        <w:t xml:space="preserve">El proveedor a su </w:t>
      </w:r>
      <w:proofErr w:type="gramStart"/>
      <w:r w:rsidRPr="00444039">
        <w:rPr>
          <w:rFonts w:ascii="Noto Sans" w:hAnsi="Noto Sans" w:cs="Noto Sans"/>
          <w:sz w:val="20"/>
          <w:szCs w:val="20"/>
        </w:rPr>
        <w:t>vez,</w:t>
      </w:r>
      <w:proofErr w:type="gramEnd"/>
      <w:r w:rsidRPr="00444039">
        <w:rPr>
          <w:rFonts w:ascii="Noto Sans" w:hAnsi="Noto Sans" w:cs="Noto Sans"/>
          <w:sz w:val="20"/>
          <w:szCs w:val="20"/>
        </w:rPr>
        <w:t xml:space="preserve"> autoriza al Instituto a descontar las cantidades que resulten de aplicar la pena convencional, sobre los pagos que deberá cubrir.</w:t>
      </w:r>
    </w:p>
    <w:p w14:paraId="41B0DD59" w14:textId="77777777" w:rsidR="00444039" w:rsidRPr="00444039" w:rsidRDefault="00444039" w:rsidP="00444039">
      <w:pPr>
        <w:jc w:val="both"/>
        <w:rPr>
          <w:rFonts w:ascii="Noto Sans" w:hAnsi="Noto Sans" w:cs="Noto Sans"/>
          <w:b/>
          <w:sz w:val="20"/>
          <w:szCs w:val="20"/>
          <w:lang w:eastAsia="es-ES"/>
        </w:rPr>
      </w:pPr>
    </w:p>
    <w:p w14:paraId="3928859C" w14:textId="176ABEDB" w:rsidR="00444039" w:rsidRPr="00444039" w:rsidRDefault="00444039" w:rsidP="00444039">
      <w:pPr>
        <w:jc w:val="both"/>
        <w:rPr>
          <w:rFonts w:ascii="Noto Sans" w:hAnsi="Noto Sans" w:cs="Noto Sans"/>
          <w:b/>
          <w:sz w:val="20"/>
          <w:szCs w:val="20"/>
          <w:lang w:eastAsia="es-ES"/>
        </w:rPr>
      </w:pPr>
      <w:r w:rsidRPr="00444039">
        <w:rPr>
          <w:rFonts w:ascii="Noto Sans" w:hAnsi="Noto Sans" w:cs="Noto Sans"/>
          <w:sz w:val="20"/>
          <w:szCs w:val="20"/>
        </w:rPr>
        <w:t>El pago de los bienes, quedará condicionado, proporcionalmente al pago que el proveedor deba efectuar por concepto de penas convencionales por atraso, conforme</w:t>
      </w:r>
      <w:r w:rsidR="00B71BE8">
        <w:rPr>
          <w:rFonts w:ascii="Noto Sans" w:hAnsi="Noto Sans" w:cs="Noto Sans"/>
          <w:sz w:val="20"/>
          <w:szCs w:val="20"/>
        </w:rPr>
        <w:t xml:space="preserve"> a lo previsto en el artículo 75</w:t>
      </w:r>
      <w:r w:rsidRPr="00444039">
        <w:rPr>
          <w:rFonts w:ascii="Noto Sans" w:hAnsi="Noto Sans" w:cs="Noto Sans"/>
          <w:sz w:val="20"/>
          <w:szCs w:val="20"/>
        </w:rPr>
        <w:t xml:space="preserve"> de la Ley de Adquisiciones, Arrendamientos y Servicios del Sector Público (LAASSP) y artículo 95 Y 96 del Reglamento de la de la Ley de Adquisiciones, Arrendamientos y Servicios del Sector Público (RLAASSP), no se aceptará la estipulación de penas convencionales, ni intereses moratorios a cargo del Instituto.</w:t>
      </w:r>
    </w:p>
    <w:p w14:paraId="629A8930" w14:textId="77777777" w:rsidR="00444039" w:rsidRPr="00444039" w:rsidRDefault="00444039" w:rsidP="00444039">
      <w:pPr>
        <w:jc w:val="both"/>
        <w:rPr>
          <w:rFonts w:ascii="Noto Sans" w:hAnsi="Noto Sans" w:cs="Noto Sans"/>
          <w:b/>
          <w:sz w:val="20"/>
          <w:szCs w:val="20"/>
          <w:lang w:eastAsia="es-ES"/>
        </w:rPr>
      </w:pPr>
    </w:p>
    <w:p w14:paraId="5D8DD645" w14:textId="77777777" w:rsidR="00444039" w:rsidRPr="00444039" w:rsidRDefault="00444039" w:rsidP="00444039">
      <w:pPr>
        <w:jc w:val="both"/>
        <w:rPr>
          <w:rFonts w:ascii="Noto Sans" w:hAnsi="Noto Sans" w:cs="Noto Sans"/>
          <w:b/>
          <w:sz w:val="20"/>
          <w:szCs w:val="20"/>
          <w:lang w:eastAsia="es-ES"/>
        </w:rPr>
      </w:pPr>
      <w:r w:rsidRPr="00444039">
        <w:rPr>
          <w:rFonts w:ascii="Noto Sans" w:hAnsi="Noto Sans" w:cs="Noto Sans"/>
          <w:sz w:val="20"/>
          <w:szCs w:val="20"/>
        </w:rPr>
        <w:t>Las notas de crédito derivadas de las penas convencionales deberán estar a apegadas a la normatividad aplicable para su elaboración.</w:t>
      </w:r>
    </w:p>
    <w:p w14:paraId="2561FB1F" w14:textId="77777777" w:rsidR="00444039" w:rsidRPr="00444039" w:rsidRDefault="00444039" w:rsidP="00444039">
      <w:pPr>
        <w:pStyle w:val="Lista"/>
        <w:spacing w:after="0" w:line="240" w:lineRule="auto"/>
        <w:rPr>
          <w:rFonts w:ascii="Noto Sans" w:eastAsia="MS Mincho" w:hAnsi="Noto Sans" w:cs="Noto Sans"/>
          <w:b/>
          <w:sz w:val="20"/>
          <w:szCs w:val="20"/>
          <w:lang w:val="es-ES" w:eastAsia="es-ES"/>
        </w:rPr>
      </w:pPr>
    </w:p>
    <w:p w14:paraId="3AEB96E0" w14:textId="77777777" w:rsidR="00444039" w:rsidRPr="00444039" w:rsidRDefault="00444039" w:rsidP="00444039">
      <w:pPr>
        <w:pStyle w:val="Lista"/>
        <w:numPr>
          <w:ilvl w:val="0"/>
          <w:numId w:val="32"/>
        </w:numPr>
        <w:spacing w:after="0" w:line="240" w:lineRule="auto"/>
        <w:rPr>
          <w:rFonts w:ascii="Noto Sans" w:eastAsia="MS Mincho" w:hAnsi="Noto Sans" w:cs="Noto Sans"/>
          <w:b/>
          <w:sz w:val="20"/>
          <w:szCs w:val="20"/>
          <w:lang w:val="es-ES" w:eastAsia="es-ES"/>
        </w:rPr>
      </w:pPr>
      <w:r w:rsidRPr="00444039">
        <w:rPr>
          <w:rFonts w:ascii="Noto Sans" w:eastAsia="MS Mincho" w:hAnsi="Noto Sans" w:cs="Noto Sans"/>
          <w:b/>
          <w:sz w:val="20"/>
          <w:szCs w:val="20"/>
          <w:lang w:val="es-ES" w:eastAsia="es-ES"/>
        </w:rPr>
        <w:t xml:space="preserve">DEDUCTIVAS </w:t>
      </w:r>
    </w:p>
    <w:p w14:paraId="7B07D534" w14:textId="77777777" w:rsidR="00444039" w:rsidRPr="00444039" w:rsidRDefault="00444039" w:rsidP="00444039">
      <w:pPr>
        <w:pStyle w:val="Lista"/>
        <w:spacing w:after="0" w:line="240" w:lineRule="auto"/>
        <w:rPr>
          <w:rFonts w:ascii="Noto Sans" w:eastAsia="MS Mincho" w:hAnsi="Noto Sans" w:cs="Noto Sans"/>
          <w:b/>
          <w:sz w:val="20"/>
          <w:szCs w:val="20"/>
          <w:lang w:val="es-ES" w:eastAsia="es-ES"/>
        </w:rPr>
      </w:pPr>
    </w:p>
    <w:p w14:paraId="768B372E" w14:textId="77777777" w:rsidR="00444039" w:rsidRPr="00444039" w:rsidRDefault="00444039" w:rsidP="00444039">
      <w:pPr>
        <w:pStyle w:val="Lista"/>
        <w:spacing w:after="0" w:line="240" w:lineRule="auto"/>
        <w:ind w:left="0" w:firstLine="0"/>
        <w:rPr>
          <w:rFonts w:ascii="Noto Sans" w:eastAsia="MS Mincho" w:hAnsi="Noto Sans" w:cs="Noto Sans"/>
          <w:sz w:val="20"/>
          <w:szCs w:val="20"/>
          <w:lang w:val="es-ES" w:eastAsia="es-ES"/>
        </w:rPr>
      </w:pPr>
      <w:r w:rsidRPr="00444039">
        <w:rPr>
          <w:rFonts w:ascii="Noto Sans" w:eastAsia="MS Mincho" w:hAnsi="Noto Sans" w:cs="Noto Sans"/>
          <w:sz w:val="20"/>
          <w:szCs w:val="20"/>
          <w:lang w:val="es-ES" w:eastAsia="es-ES"/>
        </w:rPr>
        <w:t>La siguiente deductiva será aplicada durante el proceso de entrega de los bienes.</w:t>
      </w:r>
    </w:p>
    <w:p w14:paraId="55D0D353" w14:textId="77777777" w:rsidR="00444039" w:rsidRPr="00444039" w:rsidRDefault="00444039" w:rsidP="00444039">
      <w:pPr>
        <w:jc w:val="both"/>
        <w:rPr>
          <w:rFonts w:ascii="Noto Sans" w:hAnsi="Noto Sans" w:cs="Noto Sans"/>
          <w:sz w:val="20"/>
          <w:szCs w:val="20"/>
        </w:rPr>
      </w:pPr>
    </w:p>
    <w:tbl>
      <w:tblPr>
        <w:tblStyle w:val="Tablaconcuadrcula"/>
        <w:tblW w:w="0" w:type="auto"/>
        <w:jc w:val="center"/>
        <w:tblLook w:val="04A0" w:firstRow="1" w:lastRow="0" w:firstColumn="1" w:lastColumn="0" w:noHBand="0" w:noVBand="1"/>
      </w:tblPr>
      <w:tblGrid>
        <w:gridCol w:w="1736"/>
        <w:gridCol w:w="1875"/>
        <w:gridCol w:w="1790"/>
        <w:gridCol w:w="1597"/>
        <w:gridCol w:w="2056"/>
      </w:tblGrid>
      <w:tr w:rsidR="00444039" w:rsidRPr="00444039" w14:paraId="12812F0F" w14:textId="77777777" w:rsidTr="00E171C1">
        <w:trPr>
          <w:trHeight w:val="421"/>
          <w:jc w:val="center"/>
        </w:trPr>
        <w:tc>
          <w:tcPr>
            <w:tcW w:w="1998" w:type="dxa"/>
            <w:shd w:val="clear" w:color="auto" w:fill="BFBFBF" w:themeFill="background1" w:themeFillShade="BF"/>
            <w:vAlign w:val="center"/>
          </w:tcPr>
          <w:p w14:paraId="4747FB7B"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CONCEPTO U OBLIGACIÓN</w:t>
            </w:r>
          </w:p>
        </w:tc>
        <w:tc>
          <w:tcPr>
            <w:tcW w:w="2003" w:type="dxa"/>
            <w:shd w:val="clear" w:color="auto" w:fill="BFBFBF" w:themeFill="background1" w:themeFillShade="BF"/>
            <w:vAlign w:val="center"/>
          </w:tcPr>
          <w:p w14:paraId="2F877FD7"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NIVEL DE CUMPLIMIENTO</w:t>
            </w:r>
          </w:p>
        </w:tc>
        <w:tc>
          <w:tcPr>
            <w:tcW w:w="2229" w:type="dxa"/>
            <w:shd w:val="clear" w:color="auto" w:fill="BFBFBF" w:themeFill="background1" w:themeFillShade="BF"/>
            <w:vAlign w:val="center"/>
          </w:tcPr>
          <w:p w14:paraId="7C4032FE"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UNIDAD DE MEDIDA</w:t>
            </w:r>
          </w:p>
        </w:tc>
        <w:tc>
          <w:tcPr>
            <w:tcW w:w="1956" w:type="dxa"/>
            <w:shd w:val="clear" w:color="auto" w:fill="BFBFBF" w:themeFill="background1" w:themeFillShade="BF"/>
            <w:vAlign w:val="center"/>
          </w:tcPr>
          <w:p w14:paraId="45F13CF3"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DEDUCCIÓN</w:t>
            </w:r>
          </w:p>
        </w:tc>
        <w:tc>
          <w:tcPr>
            <w:tcW w:w="2052" w:type="dxa"/>
            <w:shd w:val="clear" w:color="auto" w:fill="BFBFBF" w:themeFill="background1" w:themeFillShade="BF"/>
            <w:vAlign w:val="center"/>
          </w:tcPr>
          <w:p w14:paraId="52BC07B9"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LÍMITE DE INCUMPLIMIENTO</w:t>
            </w:r>
          </w:p>
        </w:tc>
      </w:tr>
      <w:tr w:rsidR="00444039" w:rsidRPr="00444039" w14:paraId="2C852315" w14:textId="77777777" w:rsidTr="00E171C1">
        <w:trPr>
          <w:trHeight w:val="132"/>
          <w:jc w:val="center"/>
        </w:trPr>
        <w:tc>
          <w:tcPr>
            <w:tcW w:w="1998" w:type="dxa"/>
          </w:tcPr>
          <w:p w14:paraId="00F706AE" w14:textId="77777777" w:rsidR="00444039" w:rsidRPr="00444039" w:rsidRDefault="00444039" w:rsidP="00E171C1">
            <w:pPr>
              <w:rPr>
                <w:rFonts w:ascii="Noto Sans" w:hAnsi="Noto Sans" w:cs="Noto Sans"/>
                <w:sz w:val="20"/>
                <w:szCs w:val="20"/>
              </w:rPr>
            </w:pPr>
            <w:r w:rsidRPr="00444039">
              <w:rPr>
                <w:rFonts w:ascii="Noto Sans" w:hAnsi="Noto Sans" w:cs="Noto Sans"/>
                <w:sz w:val="20"/>
                <w:szCs w:val="20"/>
              </w:rPr>
              <w:t xml:space="preserve">Etapas del proceso de Modernización de </w:t>
            </w:r>
            <w:proofErr w:type="gramStart"/>
            <w:r w:rsidRPr="00444039">
              <w:rPr>
                <w:rFonts w:ascii="Noto Sans" w:hAnsi="Noto Sans" w:cs="Noto Sans"/>
                <w:sz w:val="20"/>
                <w:szCs w:val="20"/>
              </w:rPr>
              <w:t>elevadores  (</w:t>
            </w:r>
            <w:proofErr w:type="gramEnd"/>
            <w:r w:rsidRPr="00444039">
              <w:rPr>
                <w:rFonts w:ascii="Noto Sans" w:hAnsi="Noto Sans" w:cs="Noto Sans"/>
                <w:sz w:val="20"/>
                <w:szCs w:val="20"/>
              </w:rPr>
              <w:t>suministro, desinstalación, instalación, pruebas de arranque, puesta en operación, capacitación inicial) a entera satisfacción del responsable de recepción de los bienes.</w:t>
            </w:r>
          </w:p>
        </w:tc>
        <w:tc>
          <w:tcPr>
            <w:tcW w:w="2003" w:type="dxa"/>
          </w:tcPr>
          <w:p w14:paraId="1FC7E57B" w14:textId="77777777" w:rsidR="00444039" w:rsidRPr="00444039" w:rsidRDefault="00444039" w:rsidP="00E171C1">
            <w:pPr>
              <w:rPr>
                <w:rFonts w:ascii="Noto Sans" w:hAnsi="Noto Sans" w:cs="Noto Sans"/>
                <w:sz w:val="20"/>
                <w:szCs w:val="20"/>
              </w:rPr>
            </w:pPr>
            <w:r w:rsidRPr="00444039">
              <w:rPr>
                <w:rFonts w:ascii="Noto Sans" w:hAnsi="Noto Sans" w:cs="Noto Sans"/>
                <w:sz w:val="20"/>
                <w:szCs w:val="20"/>
              </w:rPr>
              <w:t xml:space="preserve">Realizar las fases del proceso de modernización de los equipos </w:t>
            </w:r>
            <w:proofErr w:type="gramStart"/>
            <w:r w:rsidRPr="00444039">
              <w:rPr>
                <w:rFonts w:ascii="Noto Sans" w:hAnsi="Noto Sans" w:cs="Noto Sans"/>
                <w:sz w:val="20"/>
                <w:szCs w:val="20"/>
              </w:rPr>
              <w:t>de acuerdo al</w:t>
            </w:r>
            <w:proofErr w:type="gramEnd"/>
            <w:r w:rsidRPr="00444039">
              <w:rPr>
                <w:rFonts w:ascii="Noto Sans" w:hAnsi="Noto Sans" w:cs="Noto Sans"/>
                <w:sz w:val="20"/>
                <w:szCs w:val="20"/>
              </w:rPr>
              <w:t xml:space="preserve"> programa calendarizado entregado en su propuesta técnica</w:t>
            </w:r>
          </w:p>
        </w:tc>
        <w:tc>
          <w:tcPr>
            <w:tcW w:w="2229" w:type="dxa"/>
          </w:tcPr>
          <w:p w14:paraId="52BB4FDD" w14:textId="77777777" w:rsidR="00444039" w:rsidRPr="00444039" w:rsidRDefault="00444039" w:rsidP="00E171C1">
            <w:pPr>
              <w:rPr>
                <w:rFonts w:ascii="Noto Sans" w:hAnsi="Noto Sans" w:cs="Noto Sans"/>
                <w:sz w:val="20"/>
                <w:szCs w:val="20"/>
              </w:rPr>
            </w:pPr>
            <w:r w:rsidRPr="00444039">
              <w:rPr>
                <w:rFonts w:ascii="Noto Sans" w:hAnsi="Noto Sans" w:cs="Noto Sans"/>
                <w:sz w:val="20"/>
                <w:szCs w:val="20"/>
              </w:rPr>
              <w:t>Se exceda del tiempo de ejecución de cada una de las fases del proceso de sustitución establecidas en el programa calendarizado.</w:t>
            </w:r>
          </w:p>
          <w:p w14:paraId="76F3AEC1" w14:textId="77777777" w:rsidR="00444039" w:rsidRPr="00444039" w:rsidRDefault="00444039" w:rsidP="00E171C1">
            <w:pPr>
              <w:rPr>
                <w:rFonts w:ascii="Noto Sans" w:hAnsi="Noto Sans" w:cs="Noto Sans"/>
                <w:sz w:val="20"/>
                <w:szCs w:val="20"/>
              </w:rPr>
            </w:pPr>
          </w:p>
        </w:tc>
        <w:tc>
          <w:tcPr>
            <w:tcW w:w="1956" w:type="dxa"/>
          </w:tcPr>
          <w:p w14:paraId="7D84260F" w14:textId="77777777" w:rsidR="00444039" w:rsidRPr="00444039" w:rsidRDefault="00444039" w:rsidP="00E171C1">
            <w:pPr>
              <w:rPr>
                <w:rFonts w:ascii="Noto Sans" w:hAnsi="Noto Sans" w:cs="Noto Sans"/>
                <w:sz w:val="20"/>
                <w:szCs w:val="20"/>
              </w:rPr>
            </w:pPr>
            <w:r w:rsidRPr="00444039">
              <w:rPr>
                <w:rFonts w:ascii="Noto Sans" w:hAnsi="Noto Sans" w:cs="Noto Sans"/>
                <w:sz w:val="20"/>
                <w:szCs w:val="20"/>
              </w:rPr>
              <w:t>La deductiva equivalente a 1% del monto del valor del equipo (antes de IVA).</w:t>
            </w:r>
          </w:p>
          <w:p w14:paraId="51B508B5" w14:textId="77777777" w:rsidR="00444039" w:rsidRPr="00444039" w:rsidRDefault="00444039" w:rsidP="00E171C1">
            <w:pPr>
              <w:rPr>
                <w:rFonts w:ascii="Noto Sans" w:hAnsi="Noto Sans" w:cs="Noto Sans"/>
                <w:sz w:val="20"/>
                <w:szCs w:val="20"/>
              </w:rPr>
            </w:pPr>
          </w:p>
        </w:tc>
        <w:tc>
          <w:tcPr>
            <w:tcW w:w="2052" w:type="dxa"/>
            <w:vAlign w:val="center"/>
          </w:tcPr>
          <w:p w14:paraId="291BD9F4" w14:textId="77777777" w:rsidR="00444039" w:rsidRPr="00444039" w:rsidRDefault="00444039" w:rsidP="00E171C1">
            <w:pPr>
              <w:jc w:val="center"/>
              <w:rPr>
                <w:rFonts w:ascii="Noto Sans" w:hAnsi="Noto Sans" w:cs="Noto Sans"/>
                <w:sz w:val="20"/>
                <w:szCs w:val="20"/>
              </w:rPr>
            </w:pPr>
            <w:r w:rsidRPr="00444039">
              <w:rPr>
                <w:rFonts w:ascii="Noto Sans" w:hAnsi="Noto Sans" w:cs="Noto Sans"/>
                <w:sz w:val="20"/>
                <w:szCs w:val="20"/>
              </w:rPr>
              <w:t xml:space="preserve">El valor de la garantía de cumplimiento </w:t>
            </w:r>
          </w:p>
        </w:tc>
      </w:tr>
    </w:tbl>
    <w:p w14:paraId="0A9FB460" w14:textId="77777777" w:rsidR="00444039" w:rsidRPr="00444039" w:rsidRDefault="00444039" w:rsidP="00444039">
      <w:pPr>
        <w:jc w:val="both"/>
        <w:rPr>
          <w:rFonts w:ascii="Noto Sans" w:hAnsi="Noto Sans" w:cs="Noto Sans"/>
          <w:sz w:val="20"/>
          <w:szCs w:val="20"/>
        </w:rPr>
      </w:pPr>
    </w:p>
    <w:p w14:paraId="2BD76EE3"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 xml:space="preserve">Posteriormente a la formalización del </w:t>
      </w:r>
      <w:r w:rsidRPr="00444039">
        <w:rPr>
          <w:rFonts w:ascii="Noto Sans" w:hAnsi="Noto Sans" w:cs="Noto Sans"/>
          <w:b/>
          <w:sz w:val="20"/>
          <w:szCs w:val="20"/>
        </w:rPr>
        <w:t>Anexo 5 (cinco) Acta Administrativa Circunstanciada de Instalación, Arranque, Puesta en operación y/o Capacitación de Bienes de Inversión”</w:t>
      </w:r>
      <w:r w:rsidRPr="00444039">
        <w:rPr>
          <w:rFonts w:ascii="Noto Sans" w:hAnsi="Noto Sans" w:cs="Noto Sans"/>
          <w:sz w:val="20"/>
          <w:szCs w:val="20"/>
        </w:rPr>
        <w:t xml:space="preserve"> </w:t>
      </w:r>
      <w:r w:rsidRPr="00444039">
        <w:rPr>
          <w:rFonts w:ascii="Noto Sans" w:hAnsi="Noto Sans" w:cs="Noto Sans"/>
          <w:sz w:val="20"/>
          <w:szCs w:val="20"/>
        </w:rPr>
        <w:lastRenderedPageBreak/>
        <w:t xml:space="preserve">se aplicará la garantía de los bienes que tiene una vigencia de 12 meses, o los meses ofertados para los efectos considerados en términos del </w:t>
      </w:r>
      <w:r w:rsidRPr="00444039">
        <w:rPr>
          <w:rFonts w:ascii="Noto Sans" w:hAnsi="Noto Sans" w:cs="Noto Sans"/>
          <w:b/>
          <w:sz w:val="20"/>
          <w:szCs w:val="20"/>
        </w:rPr>
        <w:t>Anexo 6 (seis) “Criterios de evaluación”</w:t>
      </w:r>
      <w:r w:rsidRPr="00444039">
        <w:rPr>
          <w:rFonts w:ascii="Noto Sans" w:hAnsi="Noto Sans" w:cs="Noto Sans"/>
          <w:sz w:val="20"/>
          <w:szCs w:val="20"/>
        </w:rPr>
        <w:t>, misma que en caso de incurrir en los siguientes supuestos se aplicarán las siguientes deductivas:</w:t>
      </w:r>
    </w:p>
    <w:p w14:paraId="02C5D428" w14:textId="77777777" w:rsidR="00444039" w:rsidRPr="00444039" w:rsidRDefault="00444039" w:rsidP="00444039">
      <w:pPr>
        <w:jc w:val="both"/>
        <w:rPr>
          <w:rFonts w:ascii="Noto Sans" w:hAnsi="Noto Sans" w:cs="Noto Sans"/>
          <w:sz w:val="20"/>
          <w:szCs w:val="20"/>
        </w:rPr>
      </w:pPr>
    </w:p>
    <w:tbl>
      <w:tblPr>
        <w:tblStyle w:val="Tablaconcuadrcula"/>
        <w:tblW w:w="0" w:type="auto"/>
        <w:jc w:val="center"/>
        <w:tblLook w:val="04A0" w:firstRow="1" w:lastRow="0" w:firstColumn="1" w:lastColumn="0" w:noHBand="0" w:noVBand="1"/>
      </w:tblPr>
      <w:tblGrid>
        <w:gridCol w:w="1823"/>
        <w:gridCol w:w="1864"/>
        <w:gridCol w:w="1745"/>
        <w:gridCol w:w="1566"/>
        <w:gridCol w:w="2056"/>
      </w:tblGrid>
      <w:tr w:rsidR="00444039" w:rsidRPr="00444039" w14:paraId="2084D1E1" w14:textId="77777777" w:rsidTr="00E171C1">
        <w:trPr>
          <w:trHeight w:val="211"/>
          <w:jc w:val="center"/>
        </w:trPr>
        <w:tc>
          <w:tcPr>
            <w:tcW w:w="1993" w:type="dxa"/>
            <w:shd w:val="clear" w:color="auto" w:fill="BFBFBF" w:themeFill="background1" w:themeFillShade="BF"/>
            <w:vAlign w:val="center"/>
          </w:tcPr>
          <w:p w14:paraId="7A68C643"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CONCEPTO U OBLIGACIÓN</w:t>
            </w:r>
          </w:p>
        </w:tc>
        <w:tc>
          <w:tcPr>
            <w:tcW w:w="1998" w:type="dxa"/>
            <w:shd w:val="clear" w:color="auto" w:fill="BFBFBF" w:themeFill="background1" w:themeFillShade="BF"/>
            <w:vAlign w:val="center"/>
          </w:tcPr>
          <w:p w14:paraId="208B0057"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NIVEL DE CUMPLIMIENTO</w:t>
            </w:r>
          </w:p>
        </w:tc>
        <w:tc>
          <w:tcPr>
            <w:tcW w:w="2224" w:type="dxa"/>
            <w:shd w:val="clear" w:color="auto" w:fill="BFBFBF" w:themeFill="background1" w:themeFillShade="BF"/>
            <w:vAlign w:val="center"/>
          </w:tcPr>
          <w:p w14:paraId="0F98C7B9"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UNIDAD DE MEDIDA</w:t>
            </w:r>
          </w:p>
        </w:tc>
        <w:tc>
          <w:tcPr>
            <w:tcW w:w="1952" w:type="dxa"/>
            <w:shd w:val="clear" w:color="auto" w:fill="BFBFBF" w:themeFill="background1" w:themeFillShade="BF"/>
            <w:vAlign w:val="center"/>
          </w:tcPr>
          <w:p w14:paraId="7332CDEF"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DEDUCCIÓN</w:t>
            </w:r>
          </w:p>
        </w:tc>
        <w:tc>
          <w:tcPr>
            <w:tcW w:w="2047" w:type="dxa"/>
            <w:shd w:val="clear" w:color="auto" w:fill="BFBFBF" w:themeFill="background1" w:themeFillShade="BF"/>
            <w:vAlign w:val="center"/>
          </w:tcPr>
          <w:p w14:paraId="7F133FD5" w14:textId="77777777" w:rsidR="00444039" w:rsidRPr="00444039" w:rsidRDefault="00444039" w:rsidP="00E171C1">
            <w:pPr>
              <w:jc w:val="center"/>
              <w:rPr>
                <w:rFonts w:ascii="Noto Sans" w:hAnsi="Noto Sans" w:cs="Noto Sans"/>
                <w:b/>
                <w:color w:val="000000" w:themeColor="text1"/>
                <w:sz w:val="20"/>
                <w:szCs w:val="20"/>
              </w:rPr>
            </w:pPr>
            <w:r w:rsidRPr="00444039">
              <w:rPr>
                <w:rFonts w:ascii="Noto Sans" w:hAnsi="Noto Sans" w:cs="Noto Sans"/>
                <w:b/>
                <w:color w:val="000000" w:themeColor="text1"/>
                <w:sz w:val="20"/>
                <w:szCs w:val="20"/>
              </w:rPr>
              <w:t>LÍMITE DE INCUMPLIMIENTO</w:t>
            </w:r>
          </w:p>
        </w:tc>
      </w:tr>
      <w:tr w:rsidR="00444039" w:rsidRPr="00444039" w14:paraId="09DB9367" w14:textId="77777777" w:rsidTr="00E171C1">
        <w:trPr>
          <w:trHeight w:val="1999"/>
          <w:jc w:val="center"/>
        </w:trPr>
        <w:tc>
          <w:tcPr>
            <w:tcW w:w="1993" w:type="dxa"/>
          </w:tcPr>
          <w:p w14:paraId="22747630" w14:textId="77777777" w:rsidR="00444039" w:rsidRPr="00444039" w:rsidRDefault="00444039" w:rsidP="00E171C1">
            <w:pPr>
              <w:rPr>
                <w:rFonts w:ascii="Noto Sans" w:hAnsi="Noto Sans" w:cs="Noto Sans"/>
                <w:color w:val="000000" w:themeColor="text1"/>
                <w:sz w:val="20"/>
                <w:szCs w:val="20"/>
              </w:rPr>
            </w:pPr>
            <w:proofErr w:type="gramStart"/>
            <w:r w:rsidRPr="00444039">
              <w:rPr>
                <w:rFonts w:ascii="Noto Sans" w:hAnsi="Noto Sans" w:cs="Noto Sans"/>
                <w:color w:val="000000" w:themeColor="text1"/>
                <w:sz w:val="20"/>
                <w:szCs w:val="20"/>
              </w:rPr>
              <w:t>Tiempos máximo</w:t>
            </w:r>
            <w:proofErr w:type="gramEnd"/>
            <w:r w:rsidRPr="00444039">
              <w:rPr>
                <w:rFonts w:ascii="Noto Sans" w:hAnsi="Noto Sans" w:cs="Noto Sans"/>
                <w:color w:val="000000" w:themeColor="text1"/>
                <w:sz w:val="20"/>
                <w:szCs w:val="20"/>
              </w:rPr>
              <w:t xml:space="preserve"> de ejecución de los servicios de mantenimiento preventivo</w:t>
            </w:r>
          </w:p>
        </w:tc>
        <w:tc>
          <w:tcPr>
            <w:tcW w:w="1998" w:type="dxa"/>
          </w:tcPr>
          <w:p w14:paraId="68E6D3EB"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El tiempo máximo de ejecución de los servicios de mantenimiento </w:t>
            </w:r>
            <w:proofErr w:type="gramStart"/>
            <w:r w:rsidRPr="00444039">
              <w:rPr>
                <w:rFonts w:ascii="Noto Sans" w:hAnsi="Noto Sans" w:cs="Noto Sans"/>
                <w:color w:val="000000" w:themeColor="text1"/>
                <w:sz w:val="20"/>
                <w:szCs w:val="20"/>
              </w:rPr>
              <w:t>preventivo  es</w:t>
            </w:r>
            <w:proofErr w:type="gramEnd"/>
            <w:r w:rsidRPr="00444039">
              <w:rPr>
                <w:rFonts w:ascii="Noto Sans" w:hAnsi="Noto Sans" w:cs="Noto Sans"/>
                <w:color w:val="000000" w:themeColor="text1"/>
                <w:sz w:val="20"/>
                <w:szCs w:val="20"/>
              </w:rPr>
              <w:t xml:space="preserve"> de conformidad a lo estipulado en el </w:t>
            </w:r>
            <w:r w:rsidRPr="00444039">
              <w:rPr>
                <w:rFonts w:ascii="Noto Sans" w:hAnsi="Noto Sans" w:cs="Noto Sans"/>
                <w:b/>
                <w:color w:val="000000" w:themeColor="text1"/>
                <w:sz w:val="20"/>
                <w:szCs w:val="20"/>
              </w:rPr>
              <w:t xml:space="preserve">Punto 1. Garantía de los Bienes del numeral J) inciso </w:t>
            </w:r>
            <w:proofErr w:type="spellStart"/>
            <w:r w:rsidRPr="00444039">
              <w:rPr>
                <w:rFonts w:ascii="Noto Sans" w:hAnsi="Noto Sans" w:cs="Noto Sans"/>
                <w:b/>
                <w:color w:val="000000" w:themeColor="text1"/>
                <w:sz w:val="20"/>
                <w:szCs w:val="20"/>
              </w:rPr>
              <w:t>ix</w:t>
            </w:r>
            <w:proofErr w:type="spellEnd"/>
            <w:r w:rsidRPr="00444039">
              <w:rPr>
                <w:rFonts w:ascii="Noto Sans" w:hAnsi="Noto Sans" w:cs="Noto Sans"/>
                <w:b/>
                <w:color w:val="000000" w:themeColor="text1"/>
                <w:sz w:val="20"/>
                <w:szCs w:val="20"/>
              </w:rPr>
              <w:t>) de los presentes Términos y condiciones</w:t>
            </w:r>
            <w:r w:rsidRPr="00444039">
              <w:rPr>
                <w:rFonts w:ascii="Noto Sans" w:hAnsi="Noto Sans" w:cs="Noto Sans"/>
                <w:color w:val="000000" w:themeColor="text1"/>
                <w:sz w:val="20"/>
                <w:szCs w:val="20"/>
              </w:rPr>
              <w:t xml:space="preserve"> </w:t>
            </w:r>
            <w:proofErr w:type="gramStart"/>
            <w:r w:rsidRPr="00444039">
              <w:rPr>
                <w:rFonts w:ascii="Noto Sans" w:hAnsi="Noto Sans" w:cs="Noto Sans"/>
                <w:color w:val="000000" w:themeColor="text1"/>
                <w:sz w:val="20"/>
                <w:szCs w:val="20"/>
              </w:rPr>
              <w:t>de acuerdo al</w:t>
            </w:r>
            <w:proofErr w:type="gramEnd"/>
            <w:r w:rsidRPr="00444039">
              <w:rPr>
                <w:rFonts w:ascii="Noto Sans" w:hAnsi="Noto Sans" w:cs="Noto Sans"/>
                <w:color w:val="000000" w:themeColor="text1"/>
                <w:sz w:val="20"/>
                <w:szCs w:val="20"/>
              </w:rPr>
              <w:t xml:space="preserve"> programa de mantenimiento formalizado en cada uno de los destinos que integran la partida.</w:t>
            </w:r>
          </w:p>
        </w:tc>
        <w:tc>
          <w:tcPr>
            <w:tcW w:w="2224" w:type="dxa"/>
          </w:tcPr>
          <w:p w14:paraId="7A5CDF52" w14:textId="77777777" w:rsidR="00444039" w:rsidRPr="00444039" w:rsidRDefault="00444039" w:rsidP="00E171C1">
            <w:pPr>
              <w:rPr>
                <w:rFonts w:ascii="Noto Sans" w:hAnsi="Noto Sans" w:cs="Noto Sans"/>
                <w:i/>
                <w:color w:val="000000" w:themeColor="text1"/>
                <w:sz w:val="20"/>
                <w:szCs w:val="20"/>
              </w:rPr>
            </w:pPr>
            <w:r w:rsidRPr="00444039">
              <w:rPr>
                <w:rFonts w:ascii="Noto Sans" w:hAnsi="Noto Sans" w:cs="Noto Sans"/>
                <w:i/>
                <w:color w:val="000000" w:themeColor="text1"/>
                <w:sz w:val="20"/>
                <w:szCs w:val="20"/>
              </w:rPr>
              <w:t xml:space="preserve">Se exceda el tiempo máximo de ejecución de los servicios de mantenimiento preventivo </w:t>
            </w:r>
            <w:r w:rsidRPr="00444039">
              <w:rPr>
                <w:rFonts w:ascii="Noto Sans" w:hAnsi="Noto Sans" w:cs="Noto Sans"/>
                <w:color w:val="000000" w:themeColor="text1"/>
                <w:sz w:val="20"/>
                <w:szCs w:val="20"/>
              </w:rPr>
              <w:t xml:space="preserve">es de conformidad a lo estipulado en el </w:t>
            </w:r>
            <w:r w:rsidRPr="00444039">
              <w:rPr>
                <w:rFonts w:ascii="Noto Sans" w:hAnsi="Noto Sans" w:cs="Noto Sans"/>
                <w:b/>
                <w:color w:val="000000" w:themeColor="text1"/>
                <w:sz w:val="20"/>
                <w:szCs w:val="20"/>
              </w:rPr>
              <w:t xml:space="preserve">Punto 1. Garantía de los Bienes del numeral J) inciso </w:t>
            </w:r>
            <w:proofErr w:type="spellStart"/>
            <w:r w:rsidRPr="00444039">
              <w:rPr>
                <w:rFonts w:ascii="Noto Sans" w:hAnsi="Noto Sans" w:cs="Noto Sans"/>
                <w:b/>
                <w:color w:val="000000" w:themeColor="text1"/>
                <w:sz w:val="20"/>
                <w:szCs w:val="20"/>
              </w:rPr>
              <w:t>ix</w:t>
            </w:r>
            <w:proofErr w:type="spellEnd"/>
            <w:r w:rsidRPr="00444039">
              <w:rPr>
                <w:rFonts w:ascii="Noto Sans" w:hAnsi="Noto Sans" w:cs="Noto Sans"/>
                <w:b/>
                <w:color w:val="000000" w:themeColor="text1"/>
                <w:sz w:val="20"/>
                <w:szCs w:val="20"/>
              </w:rPr>
              <w:t xml:space="preserve">) de los presentes Términos y condiciones </w:t>
            </w:r>
            <w:proofErr w:type="gramStart"/>
            <w:r w:rsidRPr="00444039">
              <w:rPr>
                <w:rFonts w:ascii="Noto Sans" w:hAnsi="Noto Sans" w:cs="Noto Sans"/>
                <w:i/>
                <w:color w:val="000000" w:themeColor="text1"/>
                <w:sz w:val="20"/>
                <w:szCs w:val="20"/>
              </w:rPr>
              <w:t>de acuerdo al</w:t>
            </w:r>
            <w:proofErr w:type="gramEnd"/>
            <w:r w:rsidRPr="00444039">
              <w:rPr>
                <w:rFonts w:ascii="Noto Sans" w:hAnsi="Noto Sans" w:cs="Noto Sans"/>
                <w:i/>
                <w:color w:val="000000" w:themeColor="text1"/>
                <w:sz w:val="20"/>
                <w:szCs w:val="20"/>
              </w:rPr>
              <w:t xml:space="preserve"> programa establecido en la póliza de mantenimiento preventivo.</w:t>
            </w:r>
          </w:p>
        </w:tc>
        <w:tc>
          <w:tcPr>
            <w:tcW w:w="1952" w:type="dxa"/>
          </w:tcPr>
          <w:p w14:paraId="57F03DC8"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La deductiva equivalente a 1% del monto del valor del equipo (antes de IVA).</w:t>
            </w:r>
          </w:p>
          <w:p w14:paraId="367EF833" w14:textId="77777777" w:rsidR="00444039" w:rsidRPr="00444039" w:rsidRDefault="00444039" w:rsidP="00E171C1">
            <w:pPr>
              <w:rPr>
                <w:rFonts w:ascii="Noto Sans" w:hAnsi="Noto Sans" w:cs="Noto Sans"/>
                <w:i/>
                <w:color w:val="000000" w:themeColor="text1"/>
                <w:sz w:val="20"/>
                <w:szCs w:val="20"/>
              </w:rPr>
            </w:pPr>
          </w:p>
        </w:tc>
        <w:tc>
          <w:tcPr>
            <w:tcW w:w="2047" w:type="dxa"/>
            <w:vMerge w:val="restart"/>
            <w:vAlign w:val="center"/>
          </w:tcPr>
          <w:p w14:paraId="40048E80" w14:textId="77777777" w:rsidR="00444039" w:rsidRPr="00444039" w:rsidRDefault="00444039" w:rsidP="00E171C1">
            <w:pPr>
              <w:jc w:val="center"/>
              <w:rPr>
                <w:rFonts w:ascii="Noto Sans" w:hAnsi="Noto Sans" w:cs="Noto Sans"/>
                <w:i/>
                <w:color w:val="000000" w:themeColor="text1"/>
                <w:sz w:val="20"/>
                <w:szCs w:val="20"/>
              </w:rPr>
            </w:pPr>
            <w:r w:rsidRPr="00444039">
              <w:rPr>
                <w:rFonts w:ascii="Noto Sans" w:hAnsi="Noto Sans" w:cs="Noto Sans"/>
                <w:i/>
                <w:color w:val="000000" w:themeColor="text1"/>
                <w:sz w:val="20"/>
                <w:szCs w:val="20"/>
              </w:rPr>
              <w:t xml:space="preserve">El valor de la </w:t>
            </w:r>
            <w:r w:rsidRPr="00444039">
              <w:rPr>
                <w:rFonts w:ascii="Noto Sans" w:hAnsi="Noto Sans" w:cs="Noto Sans"/>
                <w:color w:val="000000" w:themeColor="text1"/>
                <w:sz w:val="20"/>
                <w:szCs w:val="20"/>
              </w:rPr>
              <w:t>garantía de cumplimiento.</w:t>
            </w:r>
          </w:p>
        </w:tc>
      </w:tr>
      <w:tr w:rsidR="00444039" w:rsidRPr="00444039" w14:paraId="3A6064C5" w14:textId="77777777" w:rsidTr="00E171C1">
        <w:trPr>
          <w:trHeight w:val="1481"/>
          <w:jc w:val="center"/>
        </w:trPr>
        <w:tc>
          <w:tcPr>
            <w:tcW w:w="1993" w:type="dxa"/>
          </w:tcPr>
          <w:p w14:paraId="47B29429" w14:textId="77777777" w:rsidR="00444039" w:rsidRPr="00444039" w:rsidRDefault="00444039" w:rsidP="00E171C1">
            <w:pPr>
              <w:rPr>
                <w:rFonts w:ascii="Noto Sans" w:hAnsi="Noto Sans" w:cs="Noto Sans"/>
                <w:color w:val="000000" w:themeColor="text1"/>
                <w:sz w:val="20"/>
                <w:szCs w:val="20"/>
              </w:rPr>
            </w:pPr>
            <w:proofErr w:type="gramStart"/>
            <w:r w:rsidRPr="00444039">
              <w:rPr>
                <w:rFonts w:ascii="Noto Sans" w:hAnsi="Noto Sans" w:cs="Noto Sans"/>
                <w:color w:val="000000" w:themeColor="text1"/>
                <w:sz w:val="20"/>
                <w:szCs w:val="20"/>
              </w:rPr>
              <w:t>Tiempos máximo</w:t>
            </w:r>
            <w:proofErr w:type="gramEnd"/>
            <w:r w:rsidRPr="00444039">
              <w:rPr>
                <w:rFonts w:ascii="Noto Sans" w:hAnsi="Noto Sans" w:cs="Noto Sans"/>
                <w:color w:val="000000" w:themeColor="text1"/>
                <w:sz w:val="20"/>
                <w:szCs w:val="20"/>
              </w:rPr>
              <w:t xml:space="preserve"> de los servicios de mantenimiento correctivo</w:t>
            </w:r>
          </w:p>
        </w:tc>
        <w:tc>
          <w:tcPr>
            <w:tcW w:w="1998" w:type="dxa"/>
          </w:tcPr>
          <w:p w14:paraId="28EAB626"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El tiempo máximo de atención de los servicios de mantenimiento correctivo es de conformidad a lo </w:t>
            </w:r>
            <w:proofErr w:type="gramStart"/>
            <w:r w:rsidRPr="00444039">
              <w:rPr>
                <w:rFonts w:ascii="Noto Sans" w:hAnsi="Noto Sans" w:cs="Noto Sans"/>
                <w:color w:val="000000" w:themeColor="text1"/>
                <w:sz w:val="20"/>
                <w:szCs w:val="20"/>
              </w:rPr>
              <w:t>estipulado  en</w:t>
            </w:r>
            <w:proofErr w:type="gramEnd"/>
            <w:r w:rsidRPr="00444039">
              <w:rPr>
                <w:rFonts w:ascii="Noto Sans" w:hAnsi="Noto Sans" w:cs="Noto Sans"/>
                <w:color w:val="000000" w:themeColor="text1"/>
                <w:sz w:val="20"/>
                <w:szCs w:val="20"/>
              </w:rPr>
              <w:t xml:space="preserve"> </w:t>
            </w:r>
            <w:r w:rsidRPr="00444039">
              <w:rPr>
                <w:rFonts w:ascii="Noto Sans" w:hAnsi="Noto Sans" w:cs="Noto Sans"/>
                <w:b/>
                <w:color w:val="000000" w:themeColor="text1"/>
                <w:sz w:val="20"/>
                <w:szCs w:val="20"/>
              </w:rPr>
              <w:lastRenderedPageBreak/>
              <w:t xml:space="preserve">Punto 1. Garantía de los Bienes del numeral J) inciso </w:t>
            </w:r>
            <w:proofErr w:type="spellStart"/>
            <w:r w:rsidRPr="00444039">
              <w:rPr>
                <w:rFonts w:ascii="Noto Sans" w:hAnsi="Noto Sans" w:cs="Noto Sans"/>
                <w:b/>
                <w:color w:val="000000" w:themeColor="text1"/>
                <w:sz w:val="20"/>
                <w:szCs w:val="20"/>
              </w:rPr>
              <w:t>vii</w:t>
            </w:r>
            <w:proofErr w:type="spellEnd"/>
            <w:r w:rsidRPr="00444039">
              <w:rPr>
                <w:rFonts w:ascii="Noto Sans" w:hAnsi="Noto Sans" w:cs="Noto Sans"/>
                <w:b/>
                <w:color w:val="000000" w:themeColor="text1"/>
                <w:sz w:val="20"/>
                <w:szCs w:val="20"/>
              </w:rPr>
              <w:t>) de los presentes Términos y condiciones</w:t>
            </w:r>
            <w:r w:rsidRPr="00444039">
              <w:rPr>
                <w:rFonts w:ascii="Noto Sans" w:hAnsi="Noto Sans" w:cs="Noto Sans"/>
                <w:color w:val="000000" w:themeColor="text1"/>
                <w:sz w:val="20"/>
                <w:szCs w:val="20"/>
              </w:rPr>
              <w:t xml:space="preserve"> a partir del reporte de la falla.</w:t>
            </w:r>
          </w:p>
        </w:tc>
        <w:tc>
          <w:tcPr>
            <w:tcW w:w="2224" w:type="dxa"/>
          </w:tcPr>
          <w:p w14:paraId="4F5A8DB2" w14:textId="77777777" w:rsidR="00444039" w:rsidRPr="00444039" w:rsidRDefault="00444039" w:rsidP="00E171C1">
            <w:pPr>
              <w:rPr>
                <w:rFonts w:ascii="Noto Sans" w:hAnsi="Noto Sans" w:cs="Noto Sans"/>
                <w:i/>
                <w:color w:val="000000" w:themeColor="text1"/>
                <w:sz w:val="20"/>
                <w:szCs w:val="20"/>
              </w:rPr>
            </w:pPr>
            <w:r w:rsidRPr="00444039">
              <w:rPr>
                <w:rFonts w:ascii="Noto Sans" w:hAnsi="Noto Sans" w:cs="Noto Sans"/>
                <w:i/>
                <w:color w:val="000000" w:themeColor="text1"/>
                <w:sz w:val="20"/>
                <w:szCs w:val="20"/>
              </w:rPr>
              <w:lastRenderedPageBreak/>
              <w:t xml:space="preserve">Se exceda el tiempo máximo de atención de los servicios de mantenimiento correctivo </w:t>
            </w:r>
            <w:r w:rsidRPr="00444039">
              <w:rPr>
                <w:rFonts w:ascii="Noto Sans" w:hAnsi="Noto Sans" w:cs="Noto Sans"/>
                <w:color w:val="000000" w:themeColor="text1"/>
                <w:sz w:val="20"/>
                <w:szCs w:val="20"/>
              </w:rPr>
              <w:t xml:space="preserve">es de conformidad a lo </w:t>
            </w:r>
            <w:proofErr w:type="gramStart"/>
            <w:r w:rsidRPr="00444039">
              <w:rPr>
                <w:rFonts w:ascii="Noto Sans" w:hAnsi="Noto Sans" w:cs="Noto Sans"/>
                <w:color w:val="000000" w:themeColor="text1"/>
                <w:sz w:val="20"/>
                <w:szCs w:val="20"/>
              </w:rPr>
              <w:t xml:space="preserve">estipulado  </w:t>
            </w:r>
            <w:r w:rsidRPr="00444039">
              <w:rPr>
                <w:rFonts w:ascii="Noto Sans" w:hAnsi="Noto Sans" w:cs="Noto Sans"/>
                <w:color w:val="000000" w:themeColor="text1"/>
                <w:sz w:val="20"/>
                <w:szCs w:val="20"/>
              </w:rPr>
              <w:lastRenderedPageBreak/>
              <w:t>en</w:t>
            </w:r>
            <w:proofErr w:type="gramEnd"/>
            <w:r w:rsidRPr="00444039">
              <w:rPr>
                <w:rFonts w:ascii="Noto Sans" w:hAnsi="Noto Sans" w:cs="Noto Sans"/>
                <w:color w:val="000000" w:themeColor="text1"/>
                <w:sz w:val="20"/>
                <w:szCs w:val="20"/>
              </w:rPr>
              <w:t xml:space="preserve"> </w:t>
            </w:r>
            <w:r w:rsidRPr="00444039">
              <w:rPr>
                <w:rFonts w:ascii="Noto Sans" w:hAnsi="Noto Sans" w:cs="Noto Sans"/>
                <w:b/>
                <w:color w:val="000000" w:themeColor="text1"/>
                <w:sz w:val="20"/>
                <w:szCs w:val="20"/>
              </w:rPr>
              <w:t xml:space="preserve">Punto 1. Garantía de los Bienes del numeral </w:t>
            </w:r>
            <w:proofErr w:type="gramStart"/>
            <w:r w:rsidRPr="00444039">
              <w:rPr>
                <w:rFonts w:ascii="Noto Sans" w:hAnsi="Noto Sans" w:cs="Noto Sans"/>
                <w:b/>
                <w:color w:val="000000" w:themeColor="text1"/>
                <w:sz w:val="20"/>
                <w:szCs w:val="20"/>
              </w:rPr>
              <w:t>J)  inciso</w:t>
            </w:r>
            <w:proofErr w:type="gramEnd"/>
            <w:r w:rsidRPr="00444039">
              <w:rPr>
                <w:rFonts w:ascii="Noto Sans" w:hAnsi="Noto Sans" w:cs="Noto Sans"/>
                <w:b/>
                <w:color w:val="000000" w:themeColor="text1"/>
                <w:sz w:val="20"/>
                <w:szCs w:val="20"/>
              </w:rPr>
              <w:t xml:space="preserve"> </w:t>
            </w:r>
            <w:proofErr w:type="spellStart"/>
            <w:r w:rsidRPr="00444039">
              <w:rPr>
                <w:rFonts w:ascii="Noto Sans" w:hAnsi="Noto Sans" w:cs="Noto Sans"/>
                <w:b/>
                <w:color w:val="000000" w:themeColor="text1"/>
                <w:sz w:val="20"/>
                <w:szCs w:val="20"/>
              </w:rPr>
              <w:t>vii</w:t>
            </w:r>
            <w:proofErr w:type="spellEnd"/>
            <w:r w:rsidRPr="00444039">
              <w:rPr>
                <w:rFonts w:ascii="Noto Sans" w:hAnsi="Noto Sans" w:cs="Noto Sans"/>
                <w:b/>
                <w:color w:val="000000" w:themeColor="text1"/>
                <w:sz w:val="20"/>
                <w:szCs w:val="20"/>
              </w:rPr>
              <w:t>) de los presentes Términos y condiciones</w:t>
            </w:r>
            <w:r w:rsidRPr="00444039">
              <w:rPr>
                <w:rFonts w:ascii="Noto Sans" w:hAnsi="Noto Sans" w:cs="Noto Sans"/>
                <w:i/>
                <w:color w:val="000000" w:themeColor="text1"/>
                <w:sz w:val="20"/>
                <w:szCs w:val="20"/>
              </w:rPr>
              <w:t xml:space="preserve"> a partir del reporte de la falla.</w:t>
            </w:r>
          </w:p>
        </w:tc>
        <w:tc>
          <w:tcPr>
            <w:tcW w:w="1952" w:type="dxa"/>
          </w:tcPr>
          <w:p w14:paraId="5FFAC0DA"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lastRenderedPageBreak/>
              <w:t>La deductiva equivalente a 1% del monto del valor del equipo (antes de IVA).</w:t>
            </w:r>
          </w:p>
          <w:p w14:paraId="31C54735" w14:textId="77777777" w:rsidR="00444039" w:rsidRPr="00444039" w:rsidRDefault="00444039" w:rsidP="00E171C1">
            <w:pPr>
              <w:rPr>
                <w:rFonts w:ascii="Noto Sans" w:hAnsi="Noto Sans" w:cs="Noto Sans"/>
                <w:i/>
                <w:color w:val="000000" w:themeColor="text1"/>
                <w:sz w:val="20"/>
                <w:szCs w:val="20"/>
              </w:rPr>
            </w:pPr>
          </w:p>
        </w:tc>
        <w:tc>
          <w:tcPr>
            <w:tcW w:w="2047" w:type="dxa"/>
            <w:vMerge/>
          </w:tcPr>
          <w:p w14:paraId="78499830" w14:textId="77777777" w:rsidR="00444039" w:rsidRPr="00444039" w:rsidRDefault="00444039" w:rsidP="00E171C1">
            <w:pPr>
              <w:rPr>
                <w:rFonts w:ascii="Noto Sans" w:hAnsi="Noto Sans" w:cs="Noto Sans"/>
                <w:i/>
                <w:color w:val="000000" w:themeColor="text1"/>
                <w:sz w:val="20"/>
                <w:szCs w:val="20"/>
              </w:rPr>
            </w:pPr>
          </w:p>
        </w:tc>
      </w:tr>
      <w:tr w:rsidR="00444039" w:rsidRPr="00444039" w14:paraId="6B778BDB" w14:textId="77777777" w:rsidTr="00E171C1">
        <w:trPr>
          <w:trHeight w:val="282"/>
          <w:jc w:val="center"/>
        </w:trPr>
        <w:tc>
          <w:tcPr>
            <w:tcW w:w="1993" w:type="dxa"/>
          </w:tcPr>
          <w:p w14:paraId="1F06B2A9"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Tiempo máximo de ejecución de los servicios de mantenimiento correctivo</w:t>
            </w:r>
          </w:p>
        </w:tc>
        <w:tc>
          <w:tcPr>
            <w:tcW w:w="1998" w:type="dxa"/>
          </w:tcPr>
          <w:p w14:paraId="5F00AFBF"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El tiempo máximo de ejecución de los servicios de mantenimiento es de conformidad a lo </w:t>
            </w:r>
            <w:proofErr w:type="gramStart"/>
            <w:r w:rsidRPr="00444039">
              <w:rPr>
                <w:rFonts w:ascii="Noto Sans" w:hAnsi="Noto Sans" w:cs="Noto Sans"/>
                <w:color w:val="000000" w:themeColor="text1"/>
                <w:sz w:val="20"/>
                <w:szCs w:val="20"/>
              </w:rPr>
              <w:t>estipulado  en</w:t>
            </w:r>
            <w:proofErr w:type="gramEnd"/>
            <w:r w:rsidRPr="00444039">
              <w:rPr>
                <w:rFonts w:ascii="Noto Sans" w:hAnsi="Noto Sans" w:cs="Noto Sans"/>
                <w:color w:val="000000" w:themeColor="text1"/>
                <w:sz w:val="20"/>
                <w:szCs w:val="20"/>
              </w:rPr>
              <w:t xml:space="preserve"> </w:t>
            </w:r>
            <w:r w:rsidRPr="00444039">
              <w:rPr>
                <w:rFonts w:ascii="Noto Sans" w:hAnsi="Noto Sans" w:cs="Noto Sans"/>
                <w:b/>
                <w:color w:val="000000" w:themeColor="text1"/>
                <w:sz w:val="20"/>
                <w:szCs w:val="20"/>
              </w:rPr>
              <w:t xml:space="preserve">Punto 1. Garantía de los Bienes del numeral </w:t>
            </w:r>
            <w:proofErr w:type="gramStart"/>
            <w:r w:rsidRPr="00444039">
              <w:rPr>
                <w:rFonts w:ascii="Noto Sans" w:hAnsi="Noto Sans" w:cs="Noto Sans"/>
                <w:b/>
                <w:color w:val="000000" w:themeColor="text1"/>
                <w:sz w:val="20"/>
                <w:szCs w:val="20"/>
              </w:rPr>
              <w:t>J)inciso</w:t>
            </w:r>
            <w:proofErr w:type="gramEnd"/>
            <w:r w:rsidRPr="00444039">
              <w:rPr>
                <w:rFonts w:ascii="Noto Sans" w:hAnsi="Noto Sans" w:cs="Noto Sans"/>
                <w:b/>
                <w:color w:val="000000" w:themeColor="text1"/>
                <w:sz w:val="20"/>
                <w:szCs w:val="20"/>
              </w:rPr>
              <w:t xml:space="preserve"> </w:t>
            </w:r>
            <w:proofErr w:type="spellStart"/>
            <w:r w:rsidRPr="00444039">
              <w:rPr>
                <w:rFonts w:ascii="Noto Sans" w:hAnsi="Noto Sans" w:cs="Noto Sans"/>
                <w:b/>
                <w:color w:val="000000" w:themeColor="text1"/>
                <w:sz w:val="20"/>
                <w:szCs w:val="20"/>
              </w:rPr>
              <w:t>vii</w:t>
            </w:r>
            <w:proofErr w:type="spellEnd"/>
            <w:r w:rsidRPr="00444039">
              <w:rPr>
                <w:rFonts w:ascii="Noto Sans" w:hAnsi="Noto Sans" w:cs="Noto Sans"/>
                <w:b/>
                <w:color w:val="000000" w:themeColor="text1"/>
                <w:sz w:val="20"/>
                <w:szCs w:val="20"/>
              </w:rPr>
              <w:t>) de los presentes Términos y condiciones</w:t>
            </w:r>
            <w:r w:rsidRPr="00444039">
              <w:rPr>
                <w:rFonts w:ascii="Noto Sans" w:hAnsi="Noto Sans" w:cs="Noto Sans"/>
                <w:color w:val="000000" w:themeColor="text1"/>
                <w:sz w:val="20"/>
                <w:szCs w:val="20"/>
              </w:rPr>
              <w:t xml:space="preserve"> a partir del reporte de la falla del equipo</w:t>
            </w:r>
          </w:p>
        </w:tc>
        <w:tc>
          <w:tcPr>
            <w:tcW w:w="2224" w:type="dxa"/>
          </w:tcPr>
          <w:p w14:paraId="38630EA0" w14:textId="77777777" w:rsidR="00444039" w:rsidRPr="00444039" w:rsidRDefault="00444039" w:rsidP="00E171C1">
            <w:pPr>
              <w:rPr>
                <w:rFonts w:ascii="Noto Sans" w:hAnsi="Noto Sans" w:cs="Noto Sans"/>
                <w:i/>
                <w:color w:val="000000" w:themeColor="text1"/>
                <w:sz w:val="20"/>
                <w:szCs w:val="20"/>
              </w:rPr>
            </w:pPr>
            <w:r w:rsidRPr="00444039">
              <w:rPr>
                <w:rFonts w:ascii="Noto Sans" w:hAnsi="Noto Sans" w:cs="Noto Sans"/>
                <w:i/>
                <w:color w:val="000000" w:themeColor="text1"/>
                <w:sz w:val="20"/>
                <w:szCs w:val="20"/>
              </w:rPr>
              <w:t xml:space="preserve">Se exceda el tiempo máximo de ejecución de los servicios de mantenimiento correctivo </w:t>
            </w:r>
            <w:r w:rsidRPr="00444039">
              <w:rPr>
                <w:rFonts w:ascii="Noto Sans" w:hAnsi="Noto Sans" w:cs="Noto Sans"/>
                <w:color w:val="000000" w:themeColor="text1"/>
                <w:sz w:val="20"/>
                <w:szCs w:val="20"/>
              </w:rPr>
              <w:t xml:space="preserve">es de conformidad a lo </w:t>
            </w:r>
            <w:proofErr w:type="gramStart"/>
            <w:r w:rsidRPr="00444039">
              <w:rPr>
                <w:rFonts w:ascii="Noto Sans" w:hAnsi="Noto Sans" w:cs="Noto Sans"/>
                <w:color w:val="000000" w:themeColor="text1"/>
                <w:sz w:val="20"/>
                <w:szCs w:val="20"/>
              </w:rPr>
              <w:t>estipulado  en</w:t>
            </w:r>
            <w:proofErr w:type="gramEnd"/>
            <w:r w:rsidRPr="00444039">
              <w:rPr>
                <w:rFonts w:ascii="Noto Sans" w:hAnsi="Noto Sans" w:cs="Noto Sans"/>
                <w:color w:val="000000" w:themeColor="text1"/>
                <w:sz w:val="20"/>
                <w:szCs w:val="20"/>
              </w:rPr>
              <w:t xml:space="preserve"> </w:t>
            </w:r>
            <w:r w:rsidRPr="00444039">
              <w:rPr>
                <w:rFonts w:ascii="Noto Sans" w:hAnsi="Noto Sans" w:cs="Noto Sans"/>
                <w:b/>
                <w:color w:val="000000" w:themeColor="text1"/>
                <w:sz w:val="20"/>
                <w:szCs w:val="20"/>
              </w:rPr>
              <w:t xml:space="preserve">Punto 1. Garantía de los Bienes del numeral J) inciso </w:t>
            </w:r>
            <w:proofErr w:type="spellStart"/>
            <w:r w:rsidRPr="00444039">
              <w:rPr>
                <w:rFonts w:ascii="Noto Sans" w:hAnsi="Noto Sans" w:cs="Noto Sans"/>
                <w:b/>
                <w:color w:val="000000" w:themeColor="text1"/>
                <w:sz w:val="20"/>
                <w:szCs w:val="20"/>
              </w:rPr>
              <w:t>vii</w:t>
            </w:r>
            <w:proofErr w:type="spellEnd"/>
            <w:r w:rsidRPr="00444039">
              <w:rPr>
                <w:rFonts w:ascii="Noto Sans" w:hAnsi="Noto Sans" w:cs="Noto Sans"/>
                <w:b/>
                <w:color w:val="000000" w:themeColor="text1"/>
                <w:sz w:val="20"/>
                <w:szCs w:val="20"/>
              </w:rPr>
              <w:t>) de los presentes Términos y condiciones</w:t>
            </w:r>
            <w:r w:rsidRPr="00444039">
              <w:rPr>
                <w:rFonts w:ascii="Noto Sans" w:hAnsi="Noto Sans" w:cs="Noto Sans"/>
                <w:color w:val="000000" w:themeColor="text1"/>
                <w:sz w:val="20"/>
                <w:szCs w:val="20"/>
              </w:rPr>
              <w:t xml:space="preserve"> a partir del reporte de la falla</w:t>
            </w:r>
            <w:r w:rsidRPr="00444039">
              <w:rPr>
                <w:rFonts w:ascii="Noto Sans" w:hAnsi="Noto Sans" w:cs="Noto Sans"/>
                <w:i/>
                <w:color w:val="000000" w:themeColor="text1"/>
                <w:sz w:val="20"/>
                <w:szCs w:val="20"/>
              </w:rPr>
              <w:t xml:space="preserve"> del equipo.</w:t>
            </w:r>
          </w:p>
        </w:tc>
        <w:tc>
          <w:tcPr>
            <w:tcW w:w="1952" w:type="dxa"/>
          </w:tcPr>
          <w:p w14:paraId="4B34DA9A"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La deductiva equivalente a 1% del monto del valor del equipo (antes de IVA).</w:t>
            </w:r>
          </w:p>
          <w:p w14:paraId="45B334EA" w14:textId="77777777" w:rsidR="00444039" w:rsidRPr="00444039" w:rsidRDefault="00444039" w:rsidP="00E171C1">
            <w:pPr>
              <w:rPr>
                <w:rFonts w:ascii="Noto Sans" w:hAnsi="Noto Sans" w:cs="Noto Sans"/>
                <w:i/>
                <w:color w:val="000000" w:themeColor="text1"/>
                <w:sz w:val="20"/>
                <w:szCs w:val="20"/>
              </w:rPr>
            </w:pPr>
          </w:p>
        </w:tc>
        <w:tc>
          <w:tcPr>
            <w:tcW w:w="2047" w:type="dxa"/>
            <w:vMerge/>
          </w:tcPr>
          <w:p w14:paraId="0701CF3A" w14:textId="77777777" w:rsidR="00444039" w:rsidRPr="00444039" w:rsidRDefault="00444039" w:rsidP="00E171C1">
            <w:pPr>
              <w:rPr>
                <w:rFonts w:ascii="Noto Sans" w:hAnsi="Noto Sans" w:cs="Noto Sans"/>
                <w:i/>
                <w:color w:val="000000" w:themeColor="text1"/>
                <w:sz w:val="20"/>
                <w:szCs w:val="20"/>
              </w:rPr>
            </w:pPr>
          </w:p>
        </w:tc>
      </w:tr>
      <w:tr w:rsidR="00444039" w:rsidRPr="00444039" w14:paraId="06F66FE4" w14:textId="77777777" w:rsidTr="00E171C1">
        <w:trPr>
          <w:trHeight w:val="69"/>
          <w:jc w:val="center"/>
        </w:trPr>
        <w:tc>
          <w:tcPr>
            <w:tcW w:w="1993" w:type="dxa"/>
          </w:tcPr>
          <w:p w14:paraId="643D3BB4"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Inicio de   Capacitación </w:t>
            </w:r>
            <w:proofErr w:type="gramStart"/>
            <w:r w:rsidRPr="00444039">
              <w:rPr>
                <w:rFonts w:ascii="Noto Sans" w:hAnsi="Noto Sans" w:cs="Noto Sans"/>
                <w:color w:val="000000" w:themeColor="text1"/>
                <w:sz w:val="20"/>
                <w:szCs w:val="20"/>
              </w:rPr>
              <w:t>de acuerdo al</w:t>
            </w:r>
            <w:proofErr w:type="gramEnd"/>
            <w:r w:rsidRPr="00444039">
              <w:rPr>
                <w:rFonts w:ascii="Noto Sans" w:hAnsi="Noto Sans" w:cs="Noto Sans"/>
                <w:color w:val="000000" w:themeColor="text1"/>
                <w:sz w:val="20"/>
                <w:szCs w:val="20"/>
              </w:rPr>
              <w:t xml:space="preserve"> programa entregado en la Carta Garantía de los Bienes.</w:t>
            </w:r>
          </w:p>
        </w:tc>
        <w:tc>
          <w:tcPr>
            <w:tcW w:w="1998" w:type="dxa"/>
          </w:tcPr>
          <w:p w14:paraId="1C285EDB"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El tiempo de inicio </w:t>
            </w:r>
            <w:proofErr w:type="gramStart"/>
            <w:r w:rsidRPr="00444039">
              <w:rPr>
                <w:rFonts w:ascii="Noto Sans" w:hAnsi="Noto Sans" w:cs="Noto Sans"/>
                <w:color w:val="000000" w:themeColor="text1"/>
                <w:sz w:val="20"/>
                <w:szCs w:val="20"/>
              </w:rPr>
              <w:t>de  capacitación</w:t>
            </w:r>
            <w:proofErr w:type="gramEnd"/>
            <w:r w:rsidRPr="00444039">
              <w:rPr>
                <w:rFonts w:ascii="Noto Sans" w:hAnsi="Noto Sans" w:cs="Noto Sans"/>
                <w:color w:val="000000" w:themeColor="text1"/>
                <w:sz w:val="20"/>
                <w:szCs w:val="20"/>
              </w:rPr>
              <w:t xml:space="preserve">  </w:t>
            </w:r>
            <w:proofErr w:type="gramStart"/>
            <w:r w:rsidRPr="00444039">
              <w:rPr>
                <w:rFonts w:ascii="Noto Sans" w:hAnsi="Noto Sans" w:cs="Noto Sans"/>
                <w:color w:val="000000" w:themeColor="text1"/>
                <w:sz w:val="20"/>
                <w:szCs w:val="20"/>
              </w:rPr>
              <w:t>de acuerdo al</w:t>
            </w:r>
            <w:proofErr w:type="gramEnd"/>
            <w:r w:rsidRPr="00444039">
              <w:rPr>
                <w:rFonts w:ascii="Noto Sans" w:hAnsi="Noto Sans" w:cs="Noto Sans"/>
                <w:color w:val="000000" w:themeColor="text1"/>
                <w:sz w:val="20"/>
                <w:szCs w:val="20"/>
              </w:rPr>
              <w:t xml:space="preserve"> programa entregado en la Carta Garantía de los Bienes </w:t>
            </w:r>
            <w:proofErr w:type="gramStart"/>
            <w:r w:rsidRPr="00444039">
              <w:rPr>
                <w:rFonts w:ascii="Noto Sans" w:hAnsi="Noto Sans" w:cs="Noto Sans"/>
                <w:color w:val="000000" w:themeColor="text1"/>
                <w:sz w:val="20"/>
                <w:szCs w:val="20"/>
              </w:rPr>
              <w:t>solicitado  en</w:t>
            </w:r>
            <w:proofErr w:type="gramEnd"/>
            <w:r w:rsidRPr="00444039">
              <w:rPr>
                <w:rFonts w:ascii="Noto Sans" w:hAnsi="Noto Sans" w:cs="Noto Sans"/>
                <w:color w:val="000000" w:themeColor="text1"/>
                <w:sz w:val="20"/>
                <w:szCs w:val="20"/>
              </w:rPr>
              <w:t xml:space="preserve"> el </w:t>
            </w:r>
            <w:r w:rsidRPr="00444039">
              <w:rPr>
                <w:rFonts w:ascii="Noto Sans" w:hAnsi="Noto Sans" w:cs="Noto Sans"/>
                <w:color w:val="000000" w:themeColor="text1"/>
                <w:sz w:val="20"/>
                <w:szCs w:val="20"/>
              </w:rPr>
              <w:lastRenderedPageBreak/>
              <w:t xml:space="preserve">numeral </w:t>
            </w:r>
            <w:r w:rsidRPr="00444039">
              <w:rPr>
                <w:rFonts w:ascii="Noto Sans" w:hAnsi="Noto Sans" w:cs="Noto Sans"/>
                <w:b/>
                <w:color w:val="000000" w:themeColor="text1"/>
                <w:sz w:val="20"/>
                <w:szCs w:val="20"/>
              </w:rPr>
              <w:t xml:space="preserve">Punto 1. Garantía de los Bienes del numeral </w:t>
            </w:r>
            <w:proofErr w:type="gramStart"/>
            <w:r w:rsidRPr="00444039">
              <w:rPr>
                <w:rFonts w:ascii="Noto Sans" w:hAnsi="Noto Sans" w:cs="Noto Sans"/>
                <w:b/>
                <w:color w:val="000000" w:themeColor="text1"/>
                <w:sz w:val="20"/>
                <w:szCs w:val="20"/>
              </w:rPr>
              <w:t>J)inciso</w:t>
            </w:r>
            <w:proofErr w:type="gramEnd"/>
            <w:r w:rsidRPr="00444039">
              <w:rPr>
                <w:rFonts w:ascii="Noto Sans" w:hAnsi="Noto Sans" w:cs="Noto Sans"/>
                <w:b/>
                <w:color w:val="000000" w:themeColor="text1"/>
                <w:sz w:val="20"/>
                <w:szCs w:val="20"/>
              </w:rPr>
              <w:t xml:space="preserve"> x) de los presentes Términos y condiciones</w:t>
            </w:r>
          </w:p>
        </w:tc>
        <w:tc>
          <w:tcPr>
            <w:tcW w:w="2224" w:type="dxa"/>
          </w:tcPr>
          <w:p w14:paraId="53CBB1B4" w14:textId="77777777" w:rsidR="00444039" w:rsidRPr="00444039" w:rsidRDefault="00444039" w:rsidP="00E171C1">
            <w:pPr>
              <w:rPr>
                <w:rFonts w:ascii="Noto Sans" w:hAnsi="Noto Sans" w:cs="Noto Sans"/>
                <w:i/>
                <w:color w:val="000000" w:themeColor="text1"/>
                <w:sz w:val="20"/>
                <w:szCs w:val="20"/>
              </w:rPr>
            </w:pPr>
            <w:r w:rsidRPr="00444039">
              <w:rPr>
                <w:rFonts w:ascii="Noto Sans" w:hAnsi="Noto Sans" w:cs="Noto Sans"/>
                <w:i/>
                <w:color w:val="000000" w:themeColor="text1"/>
                <w:sz w:val="20"/>
                <w:szCs w:val="20"/>
              </w:rPr>
              <w:lastRenderedPageBreak/>
              <w:t xml:space="preserve">Se exceda por 3 (tres) días naturales el inicio de la capacitación </w:t>
            </w:r>
            <w:proofErr w:type="gramStart"/>
            <w:r w:rsidRPr="00444039">
              <w:rPr>
                <w:rFonts w:ascii="Noto Sans" w:hAnsi="Noto Sans" w:cs="Noto Sans"/>
                <w:i/>
                <w:color w:val="000000" w:themeColor="text1"/>
                <w:sz w:val="20"/>
                <w:szCs w:val="20"/>
              </w:rPr>
              <w:t xml:space="preserve">de acuerdo </w:t>
            </w:r>
            <w:r w:rsidRPr="00444039">
              <w:rPr>
                <w:rFonts w:ascii="Noto Sans" w:hAnsi="Noto Sans" w:cs="Noto Sans"/>
                <w:color w:val="000000" w:themeColor="text1"/>
                <w:sz w:val="20"/>
                <w:szCs w:val="20"/>
              </w:rPr>
              <w:t>al</w:t>
            </w:r>
            <w:proofErr w:type="gramEnd"/>
            <w:r w:rsidRPr="00444039">
              <w:rPr>
                <w:rFonts w:ascii="Noto Sans" w:hAnsi="Noto Sans" w:cs="Noto Sans"/>
                <w:color w:val="000000" w:themeColor="text1"/>
                <w:sz w:val="20"/>
                <w:szCs w:val="20"/>
              </w:rPr>
              <w:t xml:space="preserve"> programa entregado en la Carta Garantía </w:t>
            </w:r>
            <w:r w:rsidRPr="00444039">
              <w:rPr>
                <w:rFonts w:ascii="Noto Sans" w:hAnsi="Noto Sans" w:cs="Noto Sans"/>
                <w:color w:val="000000" w:themeColor="text1"/>
                <w:sz w:val="20"/>
                <w:szCs w:val="20"/>
              </w:rPr>
              <w:lastRenderedPageBreak/>
              <w:t xml:space="preserve">de los Bienes </w:t>
            </w:r>
            <w:proofErr w:type="gramStart"/>
            <w:r w:rsidRPr="00444039">
              <w:rPr>
                <w:rFonts w:ascii="Noto Sans" w:hAnsi="Noto Sans" w:cs="Noto Sans"/>
                <w:color w:val="000000" w:themeColor="text1"/>
                <w:sz w:val="20"/>
                <w:szCs w:val="20"/>
              </w:rPr>
              <w:t>solicitado  en</w:t>
            </w:r>
            <w:proofErr w:type="gramEnd"/>
            <w:r w:rsidRPr="00444039">
              <w:rPr>
                <w:rFonts w:ascii="Noto Sans" w:hAnsi="Noto Sans" w:cs="Noto Sans"/>
                <w:color w:val="000000" w:themeColor="text1"/>
                <w:sz w:val="20"/>
                <w:szCs w:val="20"/>
              </w:rPr>
              <w:t xml:space="preserve"> el numeral </w:t>
            </w:r>
            <w:r w:rsidRPr="00444039">
              <w:rPr>
                <w:rFonts w:ascii="Noto Sans" w:hAnsi="Noto Sans" w:cs="Noto Sans"/>
                <w:b/>
                <w:color w:val="000000" w:themeColor="text1"/>
                <w:sz w:val="20"/>
                <w:szCs w:val="20"/>
              </w:rPr>
              <w:t xml:space="preserve">Punto 1. Garantía de los Bienes del numeral </w:t>
            </w:r>
            <w:proofErr w:type="gramStart"/>
            <w:r w:rsidRPr="00444039">
              <w:rPr>
                <w:rFonts w:ascii="Noto Sans" w:hAnsi="Noto Sans" w:cs="Noto Sans"/>
                <w:b/>
                <w:color w:val="000000" w:themeColor="text1"/>
                <w:sz w:val="20"/>
                <w:szCs w:val="20"/>
              </w:rPr>
              <w:t>J)  inciso</w:t>
            </w:r>
            <w:proofErr w:type="gramEnd"/>
            <w:r w:rsidRPr="00444039">
              <w:rPr>
                <w:rFonts w:ascii="Noto Sans" w:hAnsi="Noto Sans" w:cs="Noto Sans"/>
                <w:b/>
                <w:color w:val="000000" w:themeColor="text1"/>
                <w:sz w:val="20"/>
                <w:szCs w:val="20"/>
              </w:rPr>
              <w:t xml:space="preserve"> x) de los presentes Términos y condiciones</w:t>
            </w:r>
          </w:p>
        </w:tc>
        <w:tc>
          <w:tcPr>
            <w:tcW w:w="1952" w:type="dxa"/>
          </w:tcPr>
          <w:p w14:paraId="486D1E6E"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lastRenderedPageBreak/>
              <w:t>La deductiva equivalente a 1% del monto del valor del equipo (antes de IVA).</w:t>
            </w:r>
          </w:p>
          <w:p w14:paraId="1D354C36" w14:textId="77777777" w:rsidR="00444039" w:rsidRPr="00444039" w:rsidRDefault="00444039" w:rsidP="00E171C1">
            <w:pPr>
              <w:rPr>
                <w:rFonts w:ascii="Noto Sans" w:hAnsi="Noto Sans" w:cs="Noto Sans"/>
                <w:i/>
                <w:color w:val="000000" w:themeColor="text1"/>
                <w:sz w:val="20"/>
                <w:szCs w:val="20"/>
              </w:rPr>
            </w:pPr>
          </w:p>
        </w:tc>
        <w:tc>
          <w:tcPr>
            <w:tcW w:w="2047" w:type="dxa"/>
            <w:vMerge/>
          </w:tcPr>
          <w:p w14:paraId="20B97CD3" w14:textId="77777777" w:rsidR="00444039" w:rsidRPr="00444039" w:rsidRDefault="00444039" w:rsidP="00E171C1">
            <w:pPr>
              <w:rPr>
                <w:rFonts w:ascii="Noto Sans" w:hAnsi="Noto Sans" w:cs="Noto Sans"/>
                <w:i/>
                <w:color w:val="000000" w:themeColor="text1"/>
                <w:sz w:val="20"/>
                <w:szCs w:val="20"/>
              </w:rPr>
            </w:pPr>
          </w:p>
        </w:tc>
      </w:tr>
      <w:tr w:rsidR="00444039" w:rsidRPr="00444039" w14:paraId="2BB7EE27" w14:textId="77777777" w:rsidTr="00E171C1">
        <w:trPr>
          <w:trHeight w:val="69"/>
          <w:jc w:val="center"/>
        </w:trPr>
        <w:tc>
          <w:tcPr>
            <w:tcW w:w="1993" w:type="dxa"/>
          </w:tcPr>
          <w:p w14:paraId="372F2B03"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Capacitación </w:t>
            </w:r>
            <w:proofErr w:type="gramStart"/>
            <w:r w:rsidRPr="00444039">
              <w:rPr>
                <w:rFonts w:ascii="Noto Sans" w:hAnsi="Noto Sans" w:cs="Noto Sans"/>
                <w:color w:val="000000" w:themeColor="text1"/>
                <w:sz w:val="20"/>
                <w:szCs w:val="20"/>
              </w:rPr>
              <w:t>de acuerdo al</w:t>
            </w:r>
            <w:proofErr w:type="gramEnd"/>
            <w:r w:rsidRPr="00444039">
              <w:rPr>
                <w:rFonts w:ascii="Noto Sans" w:hAnsi="Noto Sans" w:cs="Noto Sans"/>
                <w:color w:val="000000" w:themeColor="text1"/>
                <w:sz w:val="20"/>
                <w:szCs w:val="20"/>
              </w:rPr>
              <w:t xml:space="preserve"> programa entregado en la garantía de los Bienes</w:t>
            </w:r>
          </w:p>
        </w:tc>
        <w:tc>
          <w:tcPr>
            <w:tcW w:w="1998" w:type="dxa"/>
          </w:tcPr>
          <w:p w14:paraId="2791D9DF"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Se lleve a cabo la capacitación </w:t>
            </w:r>
            <w:proofErr w:type="gramStart"/>
            <w:r w:rsidRPr="00444039">
              <w:rPr>
                <w:rFonts w:ascii="Noto Sans" w:hAnsi="Noto Sans" w:cs="Noto Sans"/>
                <w:color w:val="000000" w:themeColor="text1"/>
                <w:sz w:val="20"/>
                <w:szCs w:val="20"/>
              </w:rPr>
              <w:t>de acuerdo al</w:t>
            </w:r>
            <w:proofErr w:type="gramEnd"/>
            <w:r w:rsidRPr="00444039">
              <w:rPr>
                <w:rFonts w:ascii="Noto Sans" w:hAnsi="Noto Sans" w:cs="Noto Sans"/>
                <w:color w:val="000000" w:themeColor="text1"/>
                <w:sz w:val="20"/>
                <w:szCs w:val="20"/>
              </w:rPr>
              <w:t xml:space="preserve"> programa entregado en la garantía de los Bienes </w:t>
            </w:r>
            <w:proofErr w:type="gramStart"/>
            <w:r w:rsidRPr="00444039">
              <w:rPr>
                <w:rFonts w:ascii="Noto Sans" w:hAnsi="Noto Sans" w:cs="Noto Sans"/>
                <w:color w:val="000000" w:themeColor="text1"/>
                <w:sz w:val="20"/>
                <w:szCs w:val="20"/>
              </w:rPr>
              <w:t>solicitado  en</w:t>
            </w:r>
            <w:proofErr w:type="gramEnd"/>
            <w:r w:rsidRPr="00444039">
              <w:rPr>
                <w:rFonts w:ascii="Noto Sans" w:hAnsi="Noto Sans" w:cs="Noto Sans"/>
                <w:color w:val="000000" w:themeColor="text1"/>
                <w:sz w:val="20"/>
                <w:szCs w:val="20"/>
              </w:rPr>
              <w:t xml:space="preserve"> el numeral </w:t>
            </w:r>
            <w:r w:rsidRPr="00444039">
              <w:rPr>
                <w:rFonts w:ascii="Noto Sans" w:hAnsi="Noto Sans" w:cs="Noto Sans"/>
                <w:b/>
                <w:color w:val="000000" w:themeColor="text1"/>
                <w:sz w:val="20"/>
                <w:szCs w:val="20"/>
              </w:rPr>
              <w:t>Punto 1. Garantía de los Bienes del numeral J) inciso x) de los presentes Términos y condiciones</w:t>
            </w:r>
          </w:p>
        </w:tc>
        <w:tc>
          <w:tcPr>
            <w:tcW w:w="2224" w:type="dxa"/>
          </w:tcPr>
          <w:p w14:paraId="21601A4D" w14:textId="77777777" w:rsidR="00444039" w:rsidRPr="00444039" w:rsidRDefault="00444039" w:rsidP="00E171C1">
            <w:pPr>
              <w:rPr>
                <w:rFonts w:ascii="Noto Sans" w:hAnsi="Noto Sans" w:cs="Noto Sans"/>
                <w:i/>
                <w:color w:val="000000" w:themeColor="text1"/>
                <w:sz w:val="20"/>
                <w:szCs w:val="20"/>
              </w:rPr>
            </w:pPr>
            <w:r w:rsidRPr="00444039">
              <w:rPr>
                <w:rFonts w:ascii="Noto Sans" w:hAnsi="Noto Sans" w:cs="Noto Sans"/>
                <w:i/>
                <w:color w:val="000000" w:themeColor="text1"/>
                <w:sz w:val="20"/>
                <w:szCs w:val="20"/>
              </w:rPr>
              <w:t xml:space="preserve">No se lleve a cabo la capacitación </w:t>
            </w:r>
            <w:proofErr w:type="gramStart"/>
            <w:r w:rsidRPr="00444039">
              <w:rPr>
                <w:rFonts w:ascii="Noto Sans" w:hAnsi="Noto Sans" w:cs="Noto Sans"/>
                <w:i/>
                <w:color w:val="000000" w:themeColor="text1"/>
                <w:sz w:val="20"/>
                <w:szCs w:val="20"/>
              </w:rPr>
              <w:t>de acuerdo al</w:t>
            </w:r>
            <w:proofErr w:type="gramEnd"/>
            <w:r w:rsidRPr="00444039">
              <w:rPr>
                <w:rFonts w:ascii="Noto Sans" w:hAnsi="Noto Sans" w:cs="Noto Sans"/>
                <w:i/>
                <w:color w:val="000000" w:themeColor="text1"/>
                <w:sz w:val="20"/>
                <w:szCs w:val="20"/>
              </w:rPr>
              <w:t xml:space="preserve"> programa entregado en la garantía de los Bienes. </w:t>
            </w:r>
            <w:proofErr w:type="gramStart"/>
            <w:r w:rsidRPr="00444039">
              <w:rPr>
                <w:rFonts w:ascii="Noto Sans" w:hAnsi="Noto Sans" w:cs="Noto Sans"/>
                <w:color w:val="000000" w:themeColor="text1"/>
                <w:sz w:val="20"/>
                <w:szCs w:val="20"/>
              </w:rPr>
              <w:t>solicitado  en</w:t>
            </w:r>
            <w:proofErr w:type="gramEnd"/>
            <w:r w:rsidRPr="00444039">
              <w:rPr>
                <w:rFonts w:ascii="Noto Sans" w:hAnsi="Noto Sans" w:cs="Noto Sans"/>
                <w:color w:val="000000" w:themeColor="text1"/>
                <w:sz w:val="20"/>
                <w:szCs w:val="20"/>
              </w:rPr>
              <w:t xml:space="preserve"> el numeral </w:t>
            </w:r>
            <w:r w:rsidRPr="00444039">
              <w:rPr>
                <w:rFonts w:ascii="Noto Sans" w:hAnsi="Noto Sans" w:cs="Noto Sans"/>
                <w:b/>
                <w:color w:val="000000" w:themeColor="text1"/>
                <w:sz w:val="20"/>
                <w:szCs w:val="20"/>
              </w:rPr>
              <w:t>Punto 1. Garantía de los Bienes del numeral J) inciso x) de los presentes Términos y condiciones</w:t>
            </w:r>
          </w:p>
        </w:tc>
        <w:tc>
          <w:tcPr>
            <w:tcW w:w="1952" w:type="dxa"/>
          </w:tcPr>
          <w:p w14:paraId="7EDDD116"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La deductiva equivalente a 1% del monto del valor del equipo (antes de IVA).</w:t>
            </w:r>
          </w:p>
        </w:tc>
        <w:tc>
          <w:tcPr>
            <w:tcW w:w="2047" w:type="dxa"/>
            <w:vMerge/>
          </w:tcPr>
          <w:p w14:paraId="1EAB4662" w14:textId="77777777" w:rsidR="00444039" w:rsidRPr="00444039" w:rsidRDefault="00444039" w:rsidP="00E171C1">
            <w:pPr>
              <w:rPr>
                <w:rFonts w:ascii="Noto Sans" w:hAnsi="Noto Sans" w:cs="Noto Sans"/>
                <w:i/>
                <w:color w:val="000000" w:themeColor="text1"/>
                <w:sz w:val="20"/>
                <w:szCs w:val="20"/>
              </w:rPr>
            </w:pPr>
          </w:p>
        </w:tc>
      </w:tr>
      <w:tr w:rsidR="00444039" w:rsidRPr="00444039" w14:paraId="657DEF20" w14:textId="77777777" w:rsidTr="00E171C1">
        <w:trPr>
          <w:trHeight w:val="4537"/>
          <w:jc w:val="center"/>
        </w:trPr>
        <w:tc>
          <w:tcPr>
            <w:tcW w:w="1993" w:type="dxa"/>
          </w:tcPr>
          <w:p w14:paraId="4A380BC2"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lastRenderedPageBreak/>
              <w:t xml:space="preserve">Los servicios prestados de mantenimientos preventivos </w:t>
            </w:r>
            <w:proofErr w:type="gramStart"/>
            <w:r w:rsidRPr="00444039">
              <w:rPr>
                <w:rFonts w:ascii="Noto Sans" w:hAnsi="Noto Sans" w:cs="Noto Sans"/>
                <w:color w:val="000000" w:themeColor="text1"/>
                <w:sz w:val="20"/>
                <w:szCs w:val="20"/>
              </w:rPr>
              <w:t>y  correctivos</w:t>
            </w:r>
            <w:proofErr w:type="gramEnd"/>
            <w:r w:rsidRPr="00444039">
              <w:rPr>
                <w:rFonts w:ascii="Noto Sans" w:hAnsi="Noto Sans" w:cs="Noto Sans"/>
                <w:color w:val="000000" w:themeColor="text1"/>
                <w:sz w:val="20"/>
                <w:szCs w:val="20"/>
              </w:rPr>
              <w:t>.</w:t>
            </w:r>
          </w:p>
        </w:tc>
        <w:tc>
          <w:tcPr>
            <w:tcW w:w="1998" w:type="dxa"/>
          </w:tcPr>
          <w:p w14:paraId="6327F727"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La calidad de los servicios prestados de mantenimientos preventivos y correctivos de conformidad con lo establecido por el fabricante. </w:t>
            </w:r>
          </w:p>
        </w:tc>
        <w:tc>
          <w:tcPr>
            <w:tcW w:w="2224" w:type="dxa"/>
          </w:tcPr>
          <w:p w14:paraId="0F417FAB" w14:textId="77777777" w:rsidR="00444039" w:rsidRPr="00444039" w:rsidRDefault="00444039" w:rsidP="00E171C1">
            <w:pPr>
              <w:rPr>
                <w:rFonts w:ascii="Noto Sans" w:hAnsi="Noto Sans" w:cs="Noto Sans"/>
                <w:i/>
                <w:color w:val="000000" w:themeColor="text1"/>
                <w:sz w:val="20"/>
                <w:szCs w:val="20"/>
              </w:rPr>
            </w:pPr>
            <w:r w:rsidRPr="00444039">
              <w:rPr>
                <w:rFonts w:ascii="Noto Sans" w:hAnsi="Noto Sans" w:cs="Noto Sans"/>
                <w:i/>
                <w:color w:val="000000" w:themeColor="text1"/>
                <w:sz w:val="20"/>
                <w:szCs w:val="20"/>
              </w:rPr>
              <w:t>Los servicios prestados de manera parcial, deficiente o carezcan de las condiciones solicitadas y no habiendo causa justificada, Cabe señalar que la Orden de servicio y Rutina de mantenimiento serán los documentos mediante el cual se especificarán los servicios prestados de manera parcial, deficiente o que carezcan de las condiciones solicitadas.</w:t>
            </w:r>
          </w:p>
        </w:tc>
        <w:tc>
          <w:tcPr>
            <w:tcW w:w="1952" w:type="dxa"/>
          </w:tcPr>
          <w:p w14:paraId="5ECB7732"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La deductiva equivalente a 1% del monto del valor del equipo (antes de IVA).</w:t>
            </w:r>
          </w:p>
        </w:tc>
        <w:tc>
          <w:tcPr>
            <w:tcW w:w="2047" w:type="dxa"/>
            <w:vMerge/>
          </w:tcPr>
          <w:p w14:paraId="3EA89C38" w14:textId="77777777" w:rsidR="00444039" w:rsidRPr="00444039" w:rsidRDefault="00444039" w:rsidP="00E171C1">
            <w:pPr>
              <w:rPr>
                <w:rFonts w:ascii="Noto Sans" w:hAnsi="Noto Sans" w:cs="Noto Sans"/>
                <w:i/>
                <w:color w:val="000000" w:themeColor="text1"/>
                <w:sz w:val="20"/>
                <w:szCs w:val="20"/>
              </w:rPr>
            </w:pPr>
          </w:p>
        </w:tc>
      </w:tr>
      <w:tr w:rsidR="00444039" w:rsidRPr="00444039" w14:paraId="3D29A108" w14:textId="77777777" w:rsidTr="00E171C1">
        <w:trPr>
          <w:trHeight w:val="108"/>
          <w:jc w:val="center"/>
        </w:trPr>
        <w:tc>
          <w:tcPr>
            <w:tcW w:w="1993" w:type="dxa"/>
          </w:tcPr>
          <w:p w14:paraId="2B4B9636"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b/>
                <w:color w:val="000000" w:themeColor="text1"/>
                <w:sz w:val="20"/>
                <w:szCs w:val="20"/>
              </w:rPr>
              <w:t xml:space="preserve"> Los Plazos y condiciones del canje o devolución del bien</w:t>
            </w:r>
            <w:r w:rsidRPr="00444039">
              <w:rPr>
                <w:rFonts w:ascii="Noto Sans" w:hAnsi="Noto Sans" w:cs="Noto Sans"/>
                <w:color w:val="000000" w:themeColor="text1"/>
                <w:sz w:val="20"/>
                <w:szCs w:val="20"/>
              </w:rPr>
              <w:t>.</w:t>
            </w:r>
          </w:p>
        </w:tc>
        <w:tc>
          <w:tcPr>
            <w:tcW w:w="1998" w:type="dxa"/>
          </w:tcPr>
          <w:p w14:paraId="0DCE6B90"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t xml:space="preserve">El tiempo máximo </w:t>
            </w:r>
            <w:proofErr w:type="gramStart"/>
            <w:r w:rsidRPr="00444039">
              <w:rPr>
                <w:rFonts w:ascii="Noto Sans" w:hAnsi="Noto Sans" w:cs="Noto Sans"/>
                <w:color w:val="000000" w:themeColor="text1"/>
                <w:sz w:val="20"/>
                <w:szCs w:val="20"/>
              </w:rPr>
              <w:t>de  canje</w:t>
            </w:r>
            <w:proofErr w:type="gramEnd"/>
            <w:r w:rsidRPr="00444039">
              <w:rPr>
                <w:rFonts w:ascii="Noto Sans" w:hAnsi="Noto Sans" w:cs="Noto Sans"/>
                <w:color w:val="000000" w:themeColor="text1"/>
                <w:sz w:val="20"/>
                <w:szCs w:val="20"/>
              </w:rPr>
              <w:t xml:space="preserve"> o devolución del bien de conformidad a lo </w:t>
            </w:r>
            <w:proofErr w:type="gramStart"/>
            <w:r w:rsidRPr="00444039">
              <w:rPr>
                <w:rFonts w:ascii="Noto Sans" w:hAnsi="Noto Sans" w:cs="Noto Sans"/>
                <w:color w:val="000000" w:themeColor="text1"/>
                <w:sz w:val="20"/>
                <w:szCs w:val="20"/>
              </w:rPr>
              <w:t>estipulado  en</w:t>
            </w:r>
            <w:proofErr w:type="gramEnd"/>
            <w:r w:rsidRPr="00444039">
              <w:rPr>
                <w:rFonts w:ascii="Noto Sans" w:hAnsi="Noto Sans" w:cs="Noto Sans"/>
                <w:color w:val="000000" w:themeColor="text1"/>
                <w:sz w:val="20"/>
                <w:szCs w:val="20"/>
              </w:rPr>
              <w:t xml:space="preserve"> </w:t>
            </w:r>
            <w:r w:rsidRPr="00444039">
              <w:rPr>
                <w:rFonts w:ascii="Noto Sans" w:hAnsi="Noto Sans" w:cs="Noto Sans"/>
                <w:b/>
                <w:color w:val="000000" w:themeColor="text1"/>
                <w:sz w:val="20"/>
                <w:szCs w:val="20"/>
              </w:rPr>
              <w:t xml:space="preserve">Punto 1. Garantía de los Bienes del numeral </w:t>
            </w:r>
            <w:proofErr w:type="gramStart"/>
            <w:r w:rsidRPr="00444039">
              <w:rPr>
                <w:rFonts w:ascii="Noto Sans" w:hAnsi="Noto Sans" w:cs="Noto Sans"/>
                <w:b/>
                <w:color w:val="000000" w:themeColor="text1"/>
                <w:sz w:val="20"/>
                <w:szCs w:val="20"/>
              </w:rPr>
              <w:t>J)inciso</w:t>
            </w:r>
            <w:proofErr w:type="gramEnd"/>
            <w:r w:rsidRPr="00444039">
              <w:rPr>
                <w:rFonts w:ascii="Noto Sans" w:hAnsi="Noto Sans" w:cs="Noto Sans"/>
                <w:b/>
                <w:color w:val="000000" w:themeColor="text1"/>
                <w:sz w:val="20"/>
                <w:szCs w:val="20"/>
              </w:rPr>
              <w:t xml:space="preserve"> </w:t>
            </w:r>
            <w:proofErr w:type="spellStart"/>
            <w:r w:rsidRPr="00444039">
              <w:rPr>
                <w:rFonts w:ascii="Noto Sans" w:hAnsi="Noto Sans" w:cs="Noto Sans"/>
                <w:b/>
                <w:color w:val="000000" w:themeColor="text1"/>
                <w:sz w:val="20"/>
                <w:szCs w:val="20"/>
              </w:rPr>
              <w:t>iii</w:t>
            </w:r>
            <w:proofErr w:type="spellEnd"/>
            <w:r w:rsidRPr="00444039">
              <w:rPr>
                <w:rFonts w:ascii="Noto Sans" w:hAnsi="Noto Sans" w:cs="Noto Sans"/>
                <w:b/>
                <w:color w:val="000000" w:themeColor="text1"/>
                <w:sz w:val="20"/>
                <w:szCs w:val="20"/>
              </w:rPr>
              <w:t xml:space="preserve">) de los presentes Términos y </w:t>
            </w:r>
            <w:r w:rsidRPr="00444039">
              <w:rPr>
                <w:rFonts w:ascii="Noto Sans" w:hAnsi="Noto Sans" w:cs="Noto Sans"/>
                <w:b/>
                <w:color w:val="000000" w:themeColor="text1"/>
                <w:sz w:val="20"/>
                <w:szCs w:val="20"/>
              </w:rPr>
              <w:lastRenderedPageBreak/>
              <w:t>condiciones</w:t>
            </w:r>
            <w:r w:rsidRPr="00444039">
              <w:rPr>
                <w:rFonts w:ascii="Noto Sans" w:hAnsi="Noto Sans" w:cs="Noto Sans"/>
                <w:color w:val="000000" w:themeColor="text1"/>
                <w:sz w:val="20"/>
                <w:szCs w:val="20"/>
              </w:rPr>
              <w:t xml:space="preserve"> a partir de la notificación de canje reporte de la falla del equipo</w:t>
            </w:r>
          </w:p>
        </w:tc>
        <w:tc>
          <w:tcPr>
            <w:tcW w:w="2224" w:type="dxa"/>
          </w:tcPr>
          <w:p w14:paraId="430133E7" w14:textId="77777777" w:rsidR="00444039" w:rsidRPr="00444039" w:rsidRDefault="00444039" w:rsidP="00E171C1">
            <w:pPr>
              <w:rPr>
                <w:rFonts w:ascii="Noto Sans" w:hAnsi="Noto Sans" w:cs="Noto Sans"/>
                <w:i/>
                <w:color w:val="000000" w:themeColor="text1"/>
                <w:sz w:val="20"/>
                <w:szCs w:val="20"/>
              </w:rPr>
            </w:pPr>
            <w:r w:rsidRPr="00444039">
              <w:rPr>
                <w:rFonts w:ascii="Noto Sans" w:hAnsi="Noto Sans" w:cs="Noto Sans"/>
                <w:i/>
                <w:color w:val="000000" w:themeColor="text1"/>
                <w:sz w:val="20"/>
                <w:szCs w:val="20"/>
              </w:rPr>
              <w:lastRenderedPageBreak/>
              <w:t xml:space="preserve">Se exceda el tiempo máximo del canje o devolución del </w:t>
            </w:r>
            <w:proofErr w:type="gramStart"/>
            <w:r w:rsidRPr="00444039">
              <w:rPr>
                <w:rFonts w:ascii="Noto Sans" w:hAnsi="Noto Sans" w:cs="Noto Sans"/>
                <w:i/>
                <w:color w:val="000000" w:themeColor="text1"/>
                <w:sz w:val="20"/>
                <w:szCs w:val="20"/>
              </w:rPr>
              <w:t xml:space="preserve">bien </w:t>
            </w:r>
            <w:r w:rsidRPr="00444039">
              <w:rPr>
                <w:rFonts w:ascii="Noto Sans" w:hAnsi="Noto Sans" w:cs="Noto Sans"/>
                <w:color w:val="000000" w:themeColor="text1"/>
                <w:sz w:val="20"/>
                <w:szCs w:val="20"/>
              </w:rPr>
              <w:t xml:space="preserve"> de</w:t>
            </w:r>
            <w:proofErr w:type="gramEnd"/>
            <w:r w:rsidRPr="00444039">
              <w:rPr>
                <w:rFonts w:ascii="Noto Sans" w:hAnsi="Noto Sans" w:cs="Noto Sans"/>
                <w:color w:val="000000" w:themeColor="text1"/>
                <w:sz w:val="20"/>
                <w:szCs w:val="20"/>
              </w:rPr>
              <w:t xml:space="preserve"> conformidad a lo </w:t>
            </w:r>
            <w:proofErr w:type="gramStart"/>
            <w:r w:rsidRPr="00444039">
              <w:rPr>
                <w:rFonts w:ascii="Noto Sans" w:hAnsi="Noto Sans" w:cs="Noto Sans"/>
                <w:color w:val="000000" w:themeColor="text1"/>
                <w:sz w:val="20"/>
                <w:szCs w:val="20"/>
              </w:rPr>
              <w:t>estipulado  en</w:t>
            </w:r>
            <w:proofErr w:type="gramEnd"/>
            <w:r w:rsidRPr="00444039">
              <w:rPr>
                <w:rFonts w:ascii="Noto Sans" w:hAnsi="Noto Sans" w:cs="Noto Sans"/>
                <w:color w:val="000000" w:themeColor="text1"/>
                <w:sz w:val="20"/>
                <w:szCs w:val="20"/>
              </w:rPr>
              <w:t xml:space="preserve"> </w:t>
            </w:r>
            <w:r w:rsidRPr="00444039">
              <w:rPr>
                <w:rFonts w:ascii="Noto Sans" w:hAnsi="Noto Sans" w:cs="Noto Sans"/>
                <w:b/>
                <w:color w:val="000000" w:themeColor="text1"/>
                <w:sz w:val="20"/>
                <w:szCs w:val="20"/>
              </w:rPr>
              <w:t xml:space="preserve">Punto 1. Garantía de los Bienes del numeral </w:t>
            </w:r>
            <w:proofErr w:type="gramStart"/>
            <w:r w:rsidRPr="00444039">
              <w:rPr>
                <w:rFonts w:ascii="Noto Sans" w:hAnsi="Noto Sans" w:cs="Noto Sans"/>
                <w:b/>
                <w:color w:val="000000" w:themeColor="text1"/>
                <w:sz w:val="20"/>
                <w:szCs w:val="20"/>
              </w:rPr>
              <w:t>J)  inciso</w:t>
            </w:r>
            <w:proofErr w:type="gramEnd"/>
            <w:r w:rsidRPr="00444039">
              <w:rPr>
                <w:rFonts w:ascii="Noto Sans" w:hAnsi="Noto Sans" w:cs="Noto Sans"/>
                <w:b/>
                <w:color w:val="000000" w:themeColor="text1"/>
                <w:sz w:val="20"/>
                <w:szCs w:val="20"/>
              </w:rPr>
              <w:t xml:space="preserve"> </w:t>
            </w:r>
            <w:proofErr w:type="spellStart"/>
            <w:r w:rsidRPr="00444039">
              <w:rPr>
                <w:rFonts w:ascii="Noto Sans" w:hAnsi="Noto Sans" w:cs="Noto Sans"/>
                <w:b/>
                <w:color w:val="000000" w:themeColor="text1"/>
                <w:sz w:val="20"/>
                <w:szCs w:val="20"/>
              </w:rPr>
              <w:t>iii</w:t>
            </w:r>
            <w:proofErr w:type="spellEnd"/>
            <w:r w:rsidRPr="00444039">
              <w:rPr>
                <w:rFonts w:ascii="Noto Sans" w:hAnsi="Noto Sans" w:cs="Noto Sans"/>
                <w:b/>
                <w:color w:val="000000" w:themeColor="text1"/>
                <w:sz w:val="20"/>
                <w:szCs w:val="20"/>
              </w:rPr>
              <w:t xml:space="preserve">) de los presentes Términos y </w:t>
            </w:r>
            <w:r w:rsidRPr="00444039">
              <w:rPr>
                <w:rFonts w:ascii="Noto Sans" w:hAnsi="Noto Sans" w:cs="Noto Sans"/>
                <w:b/>
                <w:color w:val="000000" w:themeColor="text1"/>
                <w:sz w:val="20"/>
                <w:szCs w:val="20"/>
              </w:rPr>
              <w:lastRenderedPageBreak/>
              <w:t>condiciones</w:t>
            </w:r>
            <w:r w:rsidRPr="00444039">
              <w:rPr>
                <w:rFonts w:ascii="Noto Sans" w:hAnsi="Noto Sans" w:cs="Noto Sans"/>
                <w:color w:val="000000" w:themeColor="text1"/>
                <w:sz w:val="20"/>
                <w:szCs w:val="20"/>
              </w:rPr>
              <w:t xml:space="preserve"> a partir del reporte de la falla</w:t>
            </w:r>
            <w:r w:rsidRPr="00444039">
              <w:rPr>
                <w:rFonts w:ascii="Noto Sans" w:hAnsi="Noto Sans" w:cs="Noto Sans"/>
                <w:i/>
                <w:color w:val="000000" w:themeColor="text1"/>
                <w:sz w:val="20"/>
                <w:szCs w:val="20"/>
              </w:rPr>
              <w:t xml:space="preserve"> del equipo.</w:t>
            </w:r>
          </w:p>
        </w:tc>
        <w:tc>
          <w:tcPr>
            <w:tcW w:w="1952" w:type="dxa"/>
          </w:tcPr>
          <w:p w14:paraId="2030EE6D" w14:textId="77777777" w:rsidR="00444039" w:rsidRPr="00444039" w:rsidRDefault="00444039" w:rsidP="00E171C1">
            <w:pPr>
              <w:rPr>
                <w:rFonts w:ascii="Noto Sans" w:hAnsi="Noto Sans" w:cs="Noto Sans"/>
                <w:color w:val="000000" w:themeColor="text1"/>
                <w:sz w:val="20"/>
                <w:szCs w:val="20"/>
              </w:rPr>
            </w:pPr>
            <w:r w:rsidRPr="00444039">
              <w:rPr>
                <w:rFonts w:ascii="Noto Sans" w:hAnsi="Noto Sans" w:cs="Noto Sans"/>
                <w:color w:val="000000" w:themeColor="text1"/>
                <w:sz w:val="20"/>
                <w:szCs w:val="20"/>
              </w:rPr>
              <w:lastRenderedPageBreak/>
              <w:t>La deductiva equivalente a 1% del monto del valor del equipo (antes de IVA).</w:t>
            </w:r>
          </w:p>
        </w:tc>
        <w:tc>
          <w:tcPr>
            <w:tcW w:w="2047" w:type="dxa"/>
          </w:tcPr>
          <w:p w14:paraId="10378658" w14:textId="77777777" w:rsidR="00444039" w:rsidRPr="00444039" w:rsidRDefault="00444039" w:rsidP="00E171C1">
            <w:pPr>
              <w:rPr>
                <w:rFonts w:ascii="Noto Sans" w:hAnsi="Noto Sans" w:cs="Noto Sans"/>
                <w:i/>
                <w:color w:val="000000" w:themeColor="text1"/>
                <w:sz w:val="20"/>
                <w:szCs w:val="20"/>
              </w:rPr>
            </w:pPr>
          </w:p>
        </w:tc>
      </w:tr>
    </w:tbl>
    <w:p w14:paraId="01137931" w14:textId="77777777" w:rsidR="00444039" w:rsidRPr="00444039" w:rsidRDefault="00444039" w:rsidP="00444039">
      <w:pPr>
        <w:jc w:val="both"/>
        <w:rPr>
          <w:rFonts w:ascii="Noto Sans" w:hAnsi="Noto Sans" w:cs="Noto Sans"/>
          <w:sz w:val="20"/>
          <w:szCs w:val="20"/>
        </w:rPr>
      </w:pPr>
    </w:p>
    <w:p w14:paraId="631CF2A3"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 xml:space="preserve">El importe máximo de las </w:t>
      </w:r>
      <w:proofErr w:type="gramStart"/>
      <w:r w:rsidRPr="00444039">
        <w:rPr>
          <w:rFonts w:ascii="Noto Sans" w:hAnsi="Noto Sans" w:cs="Noto Sans"/>
          <w:sz w:val="20"/>
          <w:szCs w:val="20"/>
        </w:rPr>
        <w:t>deducciones,</w:t>
      </w:r>
      <w:proofErr w:type="gramEnd"/>
      <w:r w:rsidRPr="00444039">
        <w:rPr>
          <w:rFonts w:ascii="Noto Sans" w:hAnsi="Noto Sans" w:cs="Noto Sans"/>
          <w:sz w:val="20"/>
          <w:szCs w:val="20"/>
        </w:rPr>
        <w:t xml:space="preserve"> no podrá ser mayor al que resulte de aplicar el porcentaje de la garantía de cumplimiento del contrato.</w:t>
      </w:r>
    </w:p>
    <w:p w14:paraId="68954D00" w14:textId="77777777" w:rsidR="00444039" w:rsidRPr="00444039" w:rsidRDefault="00444039" w:rsidP="00444039">
      <w:pPr>
        <w:jc w:val="both"/>
        <w:rPr>
          <w:rFonts w:ascii="Noto Sans" w:hAnsi="Noto Sans" w:cs="Noto Sans"/>
          <w:sz w:val="20"/>
          <w:szCs w:val="20"/>
        </w:rPr>
      </w:pPr>
    </w:p>
    <w:p w14:paraId="42B7F2FC"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De lo anterior, se llevará un registro de las deductivas acumuladas por cada concepto durante la vigencia de la garantía, y se solicitará la Nota de Crédito correspondiente para su aplicación.</w:t>
      </w:r>
    </w:p>
    <w:p w14:paraId="25F17C4C" w14:textId="77777777" w:rsidR="00444039" w:rsidRPr="00444039" w:rsidRDefault="00444039" w:rsidP="00444039">
      <w:pPr>
        <w:jc w:val="both"/>
        <w:rPr>
          <w:rFonts w:ascii="Noto Sans" w:hAnsi="Noto Sans" w:cs="Noto Sans"/>
          <w:sz w:val="20"/>
          <w:szCs w:val="20"/>
        </w:rPr>
      </w:pPr>
    </w:p>
    <w:p w14:paraId="3C3A45C7"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 xml:space="preserve">El proveedor a su </w:t>
      </w:r>
      <w:proofErr w:type="gramStart"/>
      <w:r w:rsidRPr="00444039">
        <w:rPr>
          <w:rFonts w:ascii="Noto Sans" w:hAnsi="Noto Sans" w:cs="Noto Sans"/>
          <w:sz w:val="20"/>
          <w:szCs w:val="20"/>
        </w:rPr>
        <w:t>vez,</w:t>
      </w:r>
      <w:proofErr w:type="gramEnd"/>
      <w:r w:rsidRPr="00444039">
        <w:rPr>
          <w:rFonts w:ascii="Noto Sans" w:hAnsi="Noto Sans" w:cs="Noto Sans"/>
          <w:sz w:val="20"/>
          <w:szCs w:val="20"/>
        </w:rPr>
        <w:t xml:space="preserve"> autoriza al Instituto a descontar las cantidades que resulten de aplicar las deductivas en comento, sobre los pagos que deba </w:t>
      </w:r>
      <w:proofErr w:type="gramStart"/>
      <w:r w:rsidRPr="00444039">
        <w:rPr>
          <w:rFonts w:ascii="Noto Sans" w:hAnsi="Noto Sans" w:cs="Noto Sans"/>
          <w:sz w:val="20"/>
          <w:szCs w:val="20"/>
        </w:rPr>
        <w:t>cubrir,  respecto</w:t>
      </w:r>
      <w:proofErr w:type="gramEnd"/>
      <w:r w:rsidRPr="00444039">
        <w:rPr>
          <w:rFonts w:ascii="Noto Sans" w:hAnsi="Noto Sans" w:cs="Noto Sans"/>
          <w:sz w:val="20"/>
          <w:szCs w:val="20"/>
        </w:rPr>
        <w:t xml:space="preserve"> de cualquier contrato vigente que tenga suscrito con el Instituto o mediante órdenes de ingreso correspondientes.</w:t>
      </w:r>
    </w:p>
    <w:p w14:paraId="2293B8CA" w14:textId="77777777" w:rsidR="00444039" w:rsidRPr="00444039" w:rsidRDefault="00444039" w:rsidP="00444039">
      <w:pPr>
        <w:pStyle w:val="Continuarlista"/>
        <w:spacing w:after="0" w:line="240" w:lineRule="auto"/>
        <w:ind w:left="0"/>
        <w:rPr>
          <w:rFonts w:ascii="Noto Sans" w:eastAsia="MS Mincho" w:hAnsi="Noto Sans" w:cs="Noto Sans"/>
          <w:sz w:val="20"/>
          <w:szCs w:val="20"/>
          <w:lang w:val="es-ES_tradnl" w:eastAsia="es-ES"/>
        </w:rPr>
      </w:pPr>
    </w:p>
    <w:p w14:paraId="1824DA87" w14:textId="77777777" w:rsidR="00444039" w:rsidRPr="00444039" w:rsidRDefault="00444039" w:rsidP="00444039">
      <w:pPr>
        <w:jc w:val="both"/>
        <w:rPr>
          <w:rFonts w:ascii="Noto Sans" w:hAnsi="Noto Sans" w:cs="Noto Sans"/>
          <w:b/>
          <w:sz w:val="20"/>
          <w:szCs w:val="20"/>
        </w:rPr>
      </w:pPr>
      <w:r w:rsidRPr="00444039">
        <w:rPr>
          <w:rFonts w:ascii="Noto Sans" w:hAnsi="Noto Sans" w:cs="Noto Sans"/>
          <w:b/>
          <w:sz w:val="20"/>
          <w:szCs w:val="20"/>
        </w:rPr>
        <w:t>I) MECANISMO REQUERIDOS AL PROVEEDOR PARA RESPONDER POR DEFECTOS O VICIOS OCULTOS DE LOS BIENES O DE LA CALIDAD DE LOS SERVICIOS.</w:t>
      </w:r>
    </w:p>
    <w:p w14:paraId="58E028E9" w14:textId="77777777" w:rsidR="00444039" w:rsidRPr="00444039" w:rsidRDefault="00444039" w:rsidP="00444039">
      <w:pPr>
        <w:jc w:val="both"/>
        <w:rPr>
          <w:rFonts w:ascii="Noto Sans" w:hAnsi="Noto Sans" w:cs="Noto Sans"/>
          <w:sz w:val="20"/>
          <w:szCs w:val="20"/>
        </w:rPr>
      </w:pPr>
    </w:p>
    <w:p w14:paraId="2A8E5181" w14:textId="77777777" w:rsidR="00444039" w:rsidRPr="00444039" w:rsidRDefault="00444039" w:rsidP="00444039">
      <w:pPr>
        <w:jc w:val="both"/>
        <w:rPr>
          <w:rFonts w:ascii="Noto Sans" w:eastAsia="Calibri" w:hAnsi="Noto Sans" w:cs="Noto Sans"/>
          <w:sz w:val="20"/>
          <w:szCs w:val="20"/>
          <w:lang w:val="es-MX"/>
        </w:rPr>
      </w:pPr>
      <w:r w:rsidRPr="00444039">
        <w:rPr>
          <w:rFonts w:ascii="Noto Sans" w:eastAsia="Calibri" w:hAnsi="Noto Sans" w:cs="Noto Sans"/>
          <w:sz w:val="20"/>
          <w:szCs w:val="20"/>
          <w:lang w:val="es-MX"/>
        </w:rPr>
        <w:t>La</w:t>
      </w:r>
      <w:r w:rsidRPr="00444039">
        <w:rPr>
          <w:rFonts w:ascii="Noto Sans" w:eastAsia="Calibri" w:hAnsi="Noto Sans" w:cs="Noto Sans"/>
          <w:i/>
          <w:sz w:val="20"/>
          <w:szCs w:val="20"/>
          <w:lang w:val="es-MX"/>
        </w:rPr>
        <w:t xml:space="preserve"> </w:t>
      </w:r>
      <w:r w:rsidRPr="00444039">
        <w:rPr>
          <w:rFonts w:ascii="Noto Sans" w:eastAsia="Calibri" w:hAnsi="Noto Sans" w:cs="Noto Sans"/>
          <w:sz w:val="20"/>
          <w:szCs w:val="20"/>
          <w:lang w:val="es-MX"/>
        </w:rPr>
        <w:t>garantía de los bienes.</w:t>
      </w:r>
    </w:p>
    <w:p w14:paraId="30D99A0E" w14:textId="77777777" w:rsidR="00444039" w:rsidRPr="00444039" w:rsidRDefault="00444039" w:rsidP="00444039">
      <w:pPr>
        <w:jc w:val="both"/>
        <w:rPr>
          <w:rFonts w:ascii="Noto Sans" w:hAnsi="Noto Sans" w:cs="Noto Sans"/>
          <w:sz w:val="20"/>
          <w:szCs w:val="20"/>
          <w:lang w:val="es-MX" w:eastAsia="es-ES"/>
        </w:rPr>
      </w:pPr>
    </w:p>
    <w:p w14:paraId="26F7DCE9" w14:textId="77777777" w:rsidR="00444039" w:rsidRPr="00444039" w:rsidRDefault="00444039" w:rsidP="00444039">
      <w:pPr>
        <w:pStyle w:val="Lista"/>
        <w:spacing w:after="0" w:line="240" w:lineRule="auto"/>
        <w:rPr>
          <w:rFonts w:ascii="Noto Sans" w:hAnsi="Noto Sans" w:cs="Noto Sans"/>
          <w:b/>
          <w:sz w:val="20"/>
          <w:szCs w:val="20"/>
        </w:rPr>
      </w:pPr>
      <w:r w:rsidRPr="00444039">
        <w:rPr>
          <w:rFonts w:ascii="Noto Sans" w:hAnsi="Noto Sans" w:cs="Noto Sans"/>
          <w:b/>
          <w:sz w:val="20"/>
          <w:szCs w:val="20"/>
        </w:rPr>
        <w:t>J) GARANTÍA DE ANITICIPOS, CUMPLIMIENTO, DEFECTOS O VICIOS OCULTOS DE BIENES, CALIDAD DE SERVICIOS Y DE OPERACIÓN Y FUNCIONAMIENTO, QUE EN SU CASO APLIQUEN, LAS CUALES DEBEN INDICAR, SEGÚN SEA EL CASO:</w:t>
      </w:r>
    </w:p>
    <w:p w14:paraId="0DE2979C" w14:textId="77777777" w:rsidR="00444039" w:rsidRPr="00444039" w:rsidRDefault="00444039" w:rsidP="00444039">
      <w:pPr>
        <w:pStyle w:val="Lista"/>
        <w:spacing w:after="0" w:line="240" w:lineRule="auto"/>
        <w:rPr>
          <w:rFonts w:ascii="Noto Sans" w:hAnsi="Noto Sans" w:cs="Noto Sans"/>
          <w:b/>
          <w:sz w:val="20"/>
          <w:szCs w:val="20"/>
        </w:rPr>
      </w:pPr>
    </w:p>
    <w:p w14:paraId="48DF01A8" w14:textId="77777777" w:rsidR="00444039" w:rsidRPr="00444039" w:rsidRDefault="00444039" w:rsidP="00444039">
      <w:pPr>
        <w:pStyle w:val="Lista"/>
        <w:numPr>
          <w:ilvl w:val="0"/>
          <w:numId w:val="34"/>
        </w:numPr>
        <w:spacing w:after="0" w:line="240" w:lineRule="auto"/>
        <w:rPr>
          <w:rFonts w:ascii="Noto Sans" w:hAnsi="Noto Sans" w:cs="Noto Sans"/>
          <w:b/>
          <w:sz w:val="20"/>
          <w:szCs w:val="20"/>
        </w:rPr>
      </w:pPr>
      <w:r w:rsidRPr="00444039">
        <w:rPr>
          <w:rFonts w:ascii="Noto Sans" w:hAnsi="Noto Sans" w:cs="Noto Sans"/>
          <w:b/>
          <w:sz w:val="20"/>
          <w:szCs w:val="20"/>
        </w:rPr>
        <w:t>GARANTÍA DE LOS BIENES</w:t>
      </w:r>
    </w:p>
    <w:p w14:paraId="2E4F5689" w14:textId="77777777" w:rsidR="00444039" w:rsidRPr="00444039" w:rsidRDefault="00444039" w:rsidP="00444039">
      <w:pPr>
        <w:jc w:val="both"/>
        <w:rPr>
          <w:rFonts w:ascii="Noto Sans" w:hAnsi="Noto Sans" w:cs="Noto Sans"/>
          <w:sz w:val="20"/>
          <w:szCs w:val="20"/>
        </w:rPr>
      </w:pPr>
    </w:p>
    <w:p w14:paraId="34B78AB4"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 xml:space="preserve">El </w:t>
      </w:r>
      <w:r w:rsidRPr="00444039">
        <w:rPr>
          <w:rFonts w:ascii="Noto Sans" w:hAnsi="Noto Sans" w:cs="Noto Sans"/>
          <w:sz w:val="20"/>
          <w:szCs w:val="20"/>
          <w:lang w:eastAsia="es-MX"/>
        </w:rPr>
        <w:t>proveedor</w:t>
      </w:r>
      <w:r w:rsidRPr="00444039">
        <w:rPr>
          <w:rFonts w:ascii="Noto Sans" w:hAnsi="Noto Sans" w:cs="Noto Sans"/>
          <w:sz w:val="20"/>
          <w:szCs w:val="20"/>
        </w:rPr>
        <w:t xml:space="preserve"> deberá entregar por</w:t>
      </w:r>
      <w:r w:rsidRPr="00444039">
        <w:rPr>
          <w:rFonts w:ascii="Noto Sans" w:hAnsi="Noto Sans" w:cs="Noto Sans"/>
          <w:sz w:val="20"/>
          <w:szCs w:val="20"/>
          <w:lang w:eastAsia="es-MX"/>
        </w:rPr>
        <w:t xml:space="preserve"> cada uno de los equipos que integran cada partida, como se establece en el </w:t>
      </w:r>
      <w:r w:rsidRPr="00444039">
        <w:rPr>
          <w:rFonts w:ascii="Noto Sans" w:hAnsi="Noto Sans" w:cs="Noto Sans"/>
          <w:b/>
          <w:sz w:val="20"/>
          <w:szCs w:val="20"/>
        </w:rPr>
        <w:t>Anexo 2 (dos) “Cantidades y Distribución”</w:t>
      </w:r>
      <w:r w:rsidRPr="00444039">
        <w:rPr>
          <w:rFonts w:ascii="Noto Sans" w:hAnsi="Noto Sans" w:cs="Noto Sans"/>
          <w:sz w:val="20"/>
          <w:szCs w:val="20"/>
          <w:lang w:eastAsia="es-MX"/>
        </w:rPr>
        <w:t xml:space="preserve">, </w:t>
      </w:r>
      <w:r w:rsidRPr="00444039">
        <w:rPr>
          <w:rFonts w:ascii="Noto Sans" w:hAnsi="Noto Sans" w:cs="Noto Sans"/>
          <w:sz w:val="20"/>
          <w:szCs w:val="20"/>
        </w:rPr>
        <w:t xml:space="preserve">al </w:t>
      </w:r>
      <w:proofErr w:type="gramStart"/>
      <w:r w:rsidRPr="00444039">
        <w:rPr>
          <w:rFonts w:ascii="Noto Sans" w:hAnsi="Noto Sans" w:cs="Noto Sans"/>
          <w:sz w:val="20"/>
          <w:szCs w:val="20"/>
          <w:lang w:eastAsia="es-MX"/>
        </w:rPr>
        <w:t>Jefe</w:t>
      </w:r>
      <w:proofErr w:type="gramEnd"/>
      <w:r w:rsidRPr="00444039">
        <w:rPr>
          <w:rFonts w:ascii="Noto Sans" w:hAnsi="Noto Sans" w:cs="Noto Sans"/>
          <w:sz w:val="20"/>
          <w:szCs w:val="20"/>
          <w:lang w:eastAsia="es-MX"/>
        </w:rPr>
        <w:t xml:space="preserve"> de Conservación de Unidad como responsable de la recepción de los bienes, </w:t>
      </w:r>
      <w:r w:rsidRPr="00444039">
        <w:rPr>
          <w:rFonts w:ascii="Noto Sans" w:hAnsi="Noto Sans" w:cs="Noto Sans"/>
          <w:sz w:val="20"/>
          <w:szCs w:val="20"/>
        </w:rPr>
        <w:t>antes de que se formalice el</w:t>
      </w:r>
      <w:r w:rsidRPr="00444039">
        <w:rPr>
          <w:rFonts w:ascii="Noto Sans" w:hAnsi="Noto Sans" w:cs="Noto Sans"/>
          <w:sz w:val="20"/>
          <w:szCs w:val="20"/>
          <w:lang w:eastAsia="es-MX"/>
        </w:rPr>
        <w:t xml:space="preserve"> </w:t>
      </w:r>
      <w:r w:rsidRPr="00444039">
        <w:rPr>
          <w:rFonts w:ascii="Noto Sans" w:hAnsi="Noto Sans" w:cs="Noto Sans"/>
          <w:b/>
          <w:sz w:val="20"/>
          <w:szCs w:val="20"/>
          <w:lang w:eastAsia="es-MX"/>
        </w:rPr>
        <w:t>Anexo 5 (cinco) “Acta Administrativa Circunstanciada de Instalación, Arranque, Puesta en operación y/o Capacitación de Bienes de Inversión”</w:t>
      </w:r>
      <w:r w:rsidRPr="00444039">
        <w:rPr>
          <w:rFonts w:ascii="Noto Sans" w:hAnsi="Noto Sans" w:cs="Noto Sans"/>
          <w:sz w:val="20"/>
          <w:szCs w:val="20"/>
          <w:lang w:eastAsia="es-MX"/>
        </w:rPr>
        <w:t>,</w:t>
      </w:r>
      <w:r w:rsidRPr="00444039">
        <w:rPr>
          <w:rFonts w:ascii="Noto Sans" w:hAnsi="Noto Sans" w:cs="Noto Sans"/>
          <w:sz w:val="20"/>
          <w:szCs w:val="20"/>
          <w:lang w:eastAsia="es-ES"/>
        </w:rPr>
        <w:t xml:space="preserve"> </w:t>
      </w:r>
      <w:r w:rsidRPr="00444039">
        <w:rPr>
          <w:rFonts w:ascii="Noto Sans" w:hAnsi="Noto Sans" w:cs="Noto Sans"/>
          <w:sz w:val="20"/>
          <w:szCs w:val="20"/>
        </w:rPr>
        <w:t>un escrito en papel membretado donde se garanticen los mismos.</w:t>
      </w:r>
    </w:p>
    <w:p w14:paraId="0050F96E" w14:textId="77777777" w:rsidR="00444039" w:rsidRPr="00444039" w:rsidRDefault="00444039" w:rsidP="00444039">
      <w:pPr>
        <w:jc w:val="both"/>
        <w:rPr>
          <w:rFonts w:ascii="Noto Sans" w:hAnsi="Noto Sans" w:cs="Noto Sans"/>
          <w:sz w:val="20"/>
          <w:szCs w:val="20"/>
        </w:rPr>
      </w:pPr>
    </w:p>
    <w:p w14:paraId="3D7DA2DD" w14:textId="77777777" w:rsidR="00444039" w:rsidRPr="00444039" w:rsidRDefault="00444039" w:rsidP="00444039">
      <w:pPr>
        <w:pStyle w:val="Prrafodelista"/>
        <w:spacing w:after="0" w:line="240" w:lineRule="auto"/>
        <w:ind w:left="0"/>
        <w:jc w:val="both"/>
        <w:rPr>
          <w:rFonts w:ascii="Noto Sans" w:hAnsi="Noto Sans" w:cs="Noto Sans"/>
          <w:sz w:val="20"/>
          <w:szCs w:val="20"/>
        </w:rPr>
      </w:pPr>
      <w:r w:rsidRPr="00444039">
        <w:rPr>
          <w:rFonts w:ascii="Noto Sans" w:hAnsi="Noto Sans" w:cs="Noto Sans"/>
          <w:sz w:val="20"/>
          <w:szCs w:val="20"/>
        </w:rPr>
        <w:t xml:space="preserve">La carta garantía debe indicar nombre de la empresa, número de contrato, descripción corta del bien, número de serie, modelo, marca, clave SAI y PREI, destino del bien, sello de la unidad, número de garantía, nombre y firma del representante legal de la empresa </w:t>
      </w:r>
      <w:r w:rsidRPr="00444039">
        <w:rPr>
          <w:rFonts w:ascii="Noto Sans" w:hAnsi="Noto Sans" w:cs="Noto Sans"/>
          <w:sz w:val="20"/>
          <w:szCs w:val="20"/>
        </w:rPr>
        <w:lastRenderedPageBreak/>
        <w:t xml:space="preserve">adjudicada; asimismo, deberá ser avalada por el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Unidad </w:t>
      </w:r>
      <w:r w:rsidRPr="00444039">
        <w:rPr>
          <w:rFonts w:ascii="Noto Sans" w:hAnsi="Noto Sans" w:cs="Noto Sans"/>
          <w:sz w:val="20"/>
          <w:szCs w:val="20"/>
          <w:lang w:eastAsia="es-MX"/>
        </w:rPr>
        <w:t>como responsable de la recepción de los bienes</w:t>
      </w:r>
      <w:r w:rsidRPr="00444039">
        <w:rPr>
          <w:rFonts w:ascii="Noto Sans" w:eastAsia="Times New Roman" w:hAnsi="Noto Sans" w:cs="Noto Sans"/>
          <w:sz w:val="20"/>
          <w:szCs w:val="20"/>
          <w:lang w:eastAsia="es-MX"/>
        </w:rPr>
        <w:t>,</w:t>
      </w:r>
      <w:r w:rsidRPr="00444039">
        <w:rPr>
          <w:rFonts w:ascii="Noto Sans" w:hAnsi="Noto Sans" w:cs="Noto Sans"/>
          <w:sz w:val="20"/>
          <w:szCs w:val="20"/>
        </w:rPr>
        <w:t xml:space="preserve"> indicando nombre, matrícula y firma.</w:t>
      </w:r>
    </w:p>
    <w:p w14:paraId="17DDD114" w14:textId="77777777" w:rsidR="00444039" w:rsidRPr="00444039" w:rsidRDefault="00444039" w:rsidP="00444039">
      <w:pPr>
        <w:pStyle w:val="Prrafodelista"/>
        <w:spacing w:after="0" w:line="240" w:lineRule="auto"/>
        <w:ind w:left="0"/>
        <w:jc w:val="both"/>
        <w:rPr>
          <w:rFonts w:ascii="Noto Sans" w:hAnsi="Noto Sans" w:cs="Noto Sans"/>
          <w:sz w:val="20"/>
          <w:szCs w:val="20"/>
        </w:rPr>
      </w:pPr>
    </w:p>
    <w:p w14:paraId="33AAB77F"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El proveedor en su carta garantía deberá precisar que se obliga a responder por su cuenta de los riesgos, daños y/o perjuicios que por inobservancia de su parte llegue a causar al Instituto y/o a terceros, así como contra vicios ocultos, defectos de fabricación o cualquier daño que presenten, que implique un riesgo y que amparen el correcto funcionamiento de los bienes durante su vida útil.</w:t>
      </w:r>
    </w:p>
    <w:p w14:paraId="374E44B3" w14:textId="77777777" w:rsidR="00444039" w:rsidRPr="00444039" w:rsidRDefault="00444039" w:rsidP="00444039">
      <w:pPr>
        <w:jc w:val="both"/>
        <w:rPr>
          <w:rFonts w:ascii="Noto Sans" w:hAnsi="Noto Sans" w:cs="Noto Sans"/>
          <w:sz w:val="20"/>
          <w:szCs w:val="20"/>
        </w:rPr>
      </w:pPr>
    </w:p>
    <w:p w14:paraId="50AE5E65"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La carta garantía debe considerar los siguientes puntos:</w:t>
      </w:r>
    </w:p>
    <w:p w14:paraId="4C681A96" w14:textId="77777777" w:rsidR="00444039" w:rsidRPr="00444039" w:rsidRDefault="00444039" w:rsidP="00444039">
      <w:pPr>
        <w:jc w:val="both"/>
        <w:rPr>
          <w:rFonts w:ascii="Noto Sans" w:hAnsi="Noto Sans" w:cs="Noto Sans"/>
          <w:sz w:val="20"/>
          <w:szCs w:val="20"/>
        </w:rPr>
      </w:pPr>
    </w:p>
    <w:p w14:paraId="50D0DAC9"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r w:rsidRPr="00444039">
        <w:rPr>
          <w:rFonts w:ascii="Noto Sans" w:hAnsi="Noto Sans" w:cs="Noto Sans"/>
          <w:b/>
          <w:sz w:val="20"/>
          <w:szCs w:val="20"/>
        </w:rPr>
        <w:t>Plazo para notificar al proveedor.</w:t>
      </w:r>
    </w:p>
    <w:p w14:paraId="7766393E" w14:textId="77777777" w:rsidR="00444039" w:rsidRPr="00444039" w:rsidRDefault="00444039" w:rsidP="00444039">
      <w:pPr>
        <w:pStyle w:val="Textoindependienteprimerasangra2"/>
        <w:ind w:left="567" w:firstLine="0"/>
        <w:jc w:val="both"/>
        <w:rPr>
          <w:rFonts w:ascii="Noto Sans" w:hAnsi="Noto Sans" w:cs="Noto Sans"/>
          <w:sz w:val="20"/>
          <w:szCs w:val="20"/>
        </w:rPr>
      </w:pPr>
      <w:r w:rsidRPr="00444039">
        <w:rPr>
          <w:rFonts w:ascii="Noto Sans" w:hAnsi="Noto Sans" w:cs="Noto Sans"/>
          <w:sz w:val="20"/>
          <w:szCs w:val="20"/>
        </w:rPr>
        <w:t xml:space="preserve">El Instituto mediante el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Unidad, en su carácter de Auxiliar de Administrador de Contrato, deberá notificar al Proveedor y a su correspondiente Administrador del Contrato al momento en que se haya tenido conocimiento de la problemática, mediante correo electrónico, al momento en que se hayan actualizado cualquiera de los supuestos contenidos en la Carta Garantía.</w:t>
      </w:r>
    </w:p>
    <w:p w14:paraId="27AEF2C4"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r w:rsidRPr="00444039">
        <w:rPr>
          <w:rFonts w:ascii="Noto Sans" w:hAnsi="Noto Sans" w:cs="Noto Sans"/>
          <w:b/>
          <w:sz w:val="20"/>
          <w:szCs w:val="20"/>
        </w:rPr>
        <w:t>Existencia de accesorios y refacciones.</w:t>
      </w:r>
    </w:p>
    <w:p w14:paraId="7DA40A9D" w14:textId="77777777" w:rsidR="00444039" w:rsidRPr="00444039" w:rsidRDefault="00444039" w:rsidP="00444039">
      <w:pPr>
        <w:pStyle w:val="Textoindependienteprimerasangra2"/>
        <w:ind w:left="567" w:firstLine="0"/>
        <w:rPr>
          <w:rFonts w:ascii="Noto Sans" w:hAnsi="Noto Sans" w:cs="Noto Sans"/>
          <w:sz w:val="20"/>
          <w:szCs w:val="20"/>
        </w:rPr>
      </w:pPr>
      <w:r w:rsidRPr="00444039">
        <w:rPr>
          <w:rFonts w:ascii="Noto Sans" w:hAnsi="Noto Sans" w:cs="Noto Sans"/>
          <w:sz w:val="20"/>
          <w:szCs w:val="20"/>
        </w:rPr>
        <w:t>Garantizar la existencia de accesorios y refacciones por al menos diez años posteriores a la entrega del bien.</w:t>
      </w:r>
    </w:p>
    <w:p w14:paraId="193818D5"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r w:rsidRPr="00444039">
        <w:rPr>
          <w:rFonts w:ascii="Noto Sans" w:hAnsi="Noto Sans" w:cs="Noto Sans"/>
          <w:b/>
          <w:sz w:val="20"/>
          <w:szCs w:val="20"/>
        </w:rPr>
        <w:t>Plazos y condiciones del canje o devolución del bien.</w:t>
      </w:r>
    </w:p>
    <w:p w14:paraId="181D5728" w14:textId="77777777" w:rsidR="00444039" w:rsidRPr="00444039" w:rsidRDefault="00444039" w:rsidP="00444039">
      <w:pPr>
        <w:pStyle w:val="Textoindependienteprimerasangra2"/>
        <w:ind w:left="567" w:firstLine="0"/>
        <w:jc w:val="both"/>
        <w:rPr>
          <w:rFonts w:ascii="Noto Sans" w:hAnsi="Noto Sans" w:cs="Noto Sans"/>
          <w:sz w:val="20"/>
          <w:szCs w:val="20"/>
        </w:rPr>
      </w:pPr>
      <w:r w:rsidRPr="00444039">
        <w:rPr>
          <w:rFonts w:ascii="Noto Sans" w:hAnsi="Noto Sans" w:cs="Noto Sans"/>
          <w:sz w:val="20"/>
          <w:szCs w:val="20"/>
        </w:rPr>
        <w:t>El Instituto mediante el Jefe de Conservación de Unidad, en su carácter de Auxiliar de Administrador de Contrato, deberá solicitar al Proveedor y notificar al Administrador del Contrato, el canje o devolución de cualquiera de los bienes adjudicados, que presenten defectos a simple vista o de fabricación, especificaciones distintas a las establecidas en el contrato o calidad inferior a la propuesta, vicios ocultos cuando el área usuaria manifieste alguna queja en el sentido de que el uso del bien puede afectar la calidad del servicio o cuando los mantenimientos correctivos a un mismo bien sean reiterativos en 3 ocasiones en un período de 30 días hábiles, indistintamente de la falla y registrados en el expediente del bien (Se refiere a la documentación que contenga datos generales, el historial desde su recepción, vida útil, datos de proveedores asignados, registro de garantías, vigencias, mantenimientos realizados, bitácoras de operación y mantenimiento), debiendo notificar al proveedor dentro del periodo de 3 días naturales siguientes al momento en que se haya tenido conocimiento de alguno de los supuestos antes mencionados.</w:t>
      </w:r>
    </w:p>
    <w:p w14:paraId="38A560B7" w14:textId="77777777" w:rsidR="00444039" w:rsidRPr="00444039" w:rsidRDefault="00444039" w:rsidP="00444039">
      <w:pPr>
        <w:pStyle w:val="Textoindependienteprimerasangra2"/>
        <w:ind w:left="567" w:firstLine="0"/>
        <w:jc w:val="both"/>
        <w:rPr>
          <w:rFonts w:ascii="Noto Sans" w:hAnsi="Noto Sans" w:cs="Noto Sans"/>
          <w:sz w:val="20"/>
          <w:szCs w:val="20"/>
        </w:rPr>
      </w:pPr>
      <w:r w:rsidRPr="00444039">
        <w:rPr>
          <w:rFonts w:ascii="Noto Sans" w:hAnsi="Noto Sans" w:cs="Noto Sans"/>
          <w:sz w:val="20"/>
          <w:szCs w:val="20"/>
        </w:rPr>
        <w:t xml:space="preserve">Cuando ocurra alguno de los supuestos anteriores, el proveedor deberá reemplazarlos por bienes nuevos a entera satisfacción del responsable de recibir los bienes, en un plazo no mayor de 240 días naturales para todos los equipos, el plazo contará a partir de la fecha de notificación por parte del Instituto, siempre que se encuentre vigente la </w:t>
      </w:r>
      <w:r w:rsidRPr="00444039">
        <w:rPr>
          <w:rFonts w:ascii="Noto Sans" w:hAnsi="Noto Sans" w:cs="Noto Sans"/>
          <w:sz w:val="20"/>
          <w:szCs w:val="20"/>
        </w:rPr>
        <w:lastRenderedPageBreak/>
        <w:t xml:space="preserve">garantía de 12 meses, pudiendo los licitantes ofertar una garantía superior a este periodo para los efectos considerados en términos del </w:t>
      </w:r>
      <w:r w:rsidRPr="00444039">
        <w:rPr>
          <w:rFonts w:ascii="Noto Sans" w:hAnsi="Noto Sans" w:cs="Noto Sans"/>
          <w:b/>
          <w:sz w:val="20"/>
          <w:szCs w:val="20"/>
        </w:rPr>
        <w:t xml:space="preserve">Anexo 6 (seis) “Criterios de Evaluación” </w:t>
      </w:r>
      <w:r w:rsidRPr="00444039">
        <w:rPr>
          <w:rFonts w:ascii="Noto Sans" w:hAnsi="Noto Sans" w:cs="Noto Sans"/>
          <w:sz w:val="20"/>
          <w:szCs w:val="20"/>
        </w:rPr>
        <w:t>que otorga el proveedor sobre el bien y/o durante la vigencia del contrato.</w:t>
      </w:r>
    </w:p>
    <w:p w14:paraId="3B7C1563" w14:textId="77777777" w:rsidR="00444039" w:rsidRPr="00444039" w:rsidRDefault="00444039" w:rsidP="00444039">
      <w:pPr>
        <w:pStyle w:val="Textoindependienteprimerasangra2"/>
        <w:ind w:left="567" w:firstLine="0"/>
        <w:jc w:val="both"/>
        <w:rPr>
          <w:rFonts w:ascii="Noto Sans" w:hAnsi="Noto Sans" w:cs="Noto Sans"/>
          <w:sz w:val="20"/>
          <w:szCs w:val="20"/>
        </w:rPr>
      </w:pPr>
    </w:p>
    <w:p w14:paraId="224D46B1" w14:textId="77777777" w:rsidR="00444039" w:rsidRPr="00444039" w:rsidRDefault="00444039" w:rsidP="00444039">
      <w:pPr>
        <w:pStyle w:val="Textoindependienteprimerasangra2"/>
        <w:ind w:left="567" w:firstLine="0"/>
        <w:jc w:val="both"/>
        <w:rPr>
          <w:rFonts w:ascii="Noto Sans" w:hAnsi="Noto Sans" w:cs="Noto Sans"/>
          <w:sz w:val="20"/>
          <w:szCs w:val="20"/>
        </w:rPr>
      </w:pPr>
      <w:r w:rsidRPr="00444039">
        <w:rPr>
          <w:rFonts w:ascii="Noto Sans" w:hAnsi="Noto Sans" w:cs="Noto Sans"/>
          <w:sz w:val="20"/>
          <w:szCs w:val="20"/>
        </w:rPr>
        <w:t>Todos los gastos que se generen con motivo de reparación, canje o visitas correrán por cuenta del proveedor, previa notificación del Instituto.</w:t>
      </w:r>
    </w:p>
    <w:p w14:paraId="099DB1F8" w14:textId="77777777" w:rsidR="00444039" w:rsidRPr="00444039" w:rsidRDefault="00444039" w:rsidP="00444039">
      <w:pPr>
        <w:pStyle w:val="Textoindependienteprimerasangra2"/>
        <w:ind w:left="567" w:firstLine="0"/>
        <w:jc w:val="both"/>
        <w:rPr>
          <w:rFonts w:ascii="Noto Sans" w:hAnsi="Noto Sans" w:cs="Noto Sans"/>
          <w:sz w:val="20"/>
          <w:szCs w:val="20"/>
        </w:rPr>
      </w:pPr>
    </w:p>
    <w:p w14:paraId="01C13D61" w14:textId="77777777" w:rsidR="00444039" w:rsidRPr="00444039" w:rsidRDefault="00444039" w:rsidP="00444039">
      <w:pPr>
        <w:pStyle w:val="Textoindependienteprimerasangra2"/>
        <w:ind w:left="567" w:firstLine="0"/>
        <w:jc w:val="both"/>
        <w:rPr>
          <w:rFonts w:ascii="Noto Sans" w:hAnsi="Noto Sans" w:cs="Noto Sans"/>
          <w:sz w:val="20"/>
          <w:szCs w:val="20"/>
        </w:rPr>
      </w:pPr>
      <w:r w:rsidRPr="00444039">
        <w:rPr>
          <w:rFonts w:ascii="Noto Sans" w:hAnsi="Noto Sans" w:cs="Noto Sans"/>
          <w:sz w:val="20"/>
          <w:szCs w:val="20"/>
        </w:rPr>
        <w:t>El proveedor</w:t>
      </w:r>
      <w:r w:rsidRPr="00444039" w:rsidDel="00F326EA">
        <w:rPr>
          <w:rFonts w:ascii="Noto Sans" w:hAnsi="Noto Sans" w:cs="Noto Sans"/>
          <w:sz w:val="20"/>
          <w:szCs w:val="20"/>
        </w:rPr>
        <w:t xml:space="preserve"> </w:t>
      </w:r>
      <w:r w:rsidRPr="00444039">
        <w:rPr>
          <w:rFonts w:ascii="Noto Sans" w:hAnsi="Noto Sans" w:cs="Noto Sans"/>
          <w:sz w:val="20"/>
          <w:szCs w:val="20"/>
        </w:rPr>
        <w:t xml:space="preserve">se obliga a responder por los daños y/o perjuicios </w:t>
      </w:r>
      <w:proofErr w:type="gramStart"/>
      <w:r w:rsidRPr="00444039">
        <w:rPr>
          <w:rFonts w:ascii="Noto Sans" w:hAnsi="Noto Sans" w:cs="Noto Sans"/>
          <w:sz w:val="20"/>
          <w:szCs w:val="20"/>
        </w:rPr>
        <w:t>que</w:t>
      </w:r>
      <w:proofErr w:type="gramEnd"/>
      <w:r w:rsidRPr="00444039">
        <w:rPr>
          <w:rFonts w:ascii="Noto Sans" w:hAnsi="Noto Sans" w:cs="Noto Sans"/>
          <w:sz w:val="20"/>
          <w:szCs w:val="20"/>
        </w:rPr>
        <w:t xml:space="preserve"> por inobservancia o negligencia de su parte, llegue a causar al Instituto y/o a terceros.</w:t>
      </w:r>
    </w:p>
    <w:p w14:paraId="6D5C743F" w14:textId="77777777" w:rsidR="00444039" w:rsidRPr="00444039" w:rsidRDefault="00444039" w:rsidP="00444039">
      <w:pPr>
        <w:pStyle w:val="Textoindependienteprimerasangra2"/>
        <w:ind w:left="567" w:firstLine="0"/>
        <w:jc w:val="both"/>
        <w:rPr>
          <w:rFonts w:ascii="Noto Sans" w:hAnsi="Noto Sans" w:cs="Noto Sans"/>
          <w:sz w:val="20"/>
          <w:szCs w:val="20"/>
        </w:rPr>
      </w:pPr>
    </w:p>
    <w:p w14:paraId="0EE49612"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r w:rsidRPr="00444039">
        <w:rPr>
          <w:rFonts w:ascii="Noto Sans" w:hAnsi="Noto Sans" w:cs="Noto Sans"/>
          <w:b/>
          <w:sz w:val="20"/>
          <w:szCs w:val="20"/>
        </w:rPr>
        <w:t>Caducidad.</w:t>
      </w:r>
    </w:p>
    <w:p w14:paraId="725DDA45" w14:textId="77777777" w:rsidR="00444039" w:rsidRPr="00444039" w:rsidRDefault="00444039" w:rsidP="00444039">
      <w:pPr>
        <w:pStyle w:val="Textoindependienteprimerasangra2"/>
        <w:ind w:left="0" w:firstLine="567"/>
        <w:rPr>
          <w:rFonts w:ascii="Noto Sans" w:hAnsi="Noto Sans" w:cs="Noto Sans"/>
          <w:sz w:val="20"/>
          <w:szCs w:val="20"/>
        </w:rPr>
      </w:pPr>
      <w:r w:rsidRPr="00444039">
        <w:rPr>
          <w:rFonts w:ascii="Noto Sans" w:hAnsi="Noto Sans" w:cs="Noto Sans"/>
          <w:sz w:val="20"/>
          <w:szCs w:val="20"/>
        </w:rPr>
        <w:t>No aplica.</w:t>
      </w:r>
    </w:p>
    <w:p w14:paraId="158B8FF1" w14:textId="77777777" w:rsidR="00444039" w:rsidRPr="00444039" w:rsidRDefault="00444039" w:rsidP="00444039">
      <w:pPr>
        <w:pStyle w:val="Textoindependienteprimerasangra2"/>
        <w:ind w:left="0" w:firstLine="567"/>
        <w:rPr>
          <w:rFonts w:ascii="Noto Sans" w:hAnsi="Noto Sans" w:cs="Noto Sans"/>
          <w:sz w:val="20"/>
          <w:szCs w:val="20"/>
        </w:rPr>
      </w:pPr>
    </w:p>
    <w:p w14:paraId="261DC23B"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r w:rsidRPr="00444039">
        <w:rPr>
          <w:rFonts w:ascii="Noto Sans" w:hAnsi="Noto Sans" w:cs="Noto Sans"/>
          <w:b/>
          <w:sz w:val="20"/>
          <w:szCs w:val="20"/>
        </w:rPr>
        <w:t>Centro de servicios (domicilios, horarios y contacto) y reporte técnico.</w:t>
      </w:r>
    </w:p>
    <w:p w14:paraId="5EB11551" w14:textId="77777777" w:rsidR="00444039" w:rsidRPr="00444039" w:rsidRDefault="00444039" w:rsidP="00444039">
      <w:pPr>
        <w:pStyle w:val="Prrafodelista"/>
        <w:spacing w:after="0" w:line="240" w:lineRule="auto"/>
        <w:ind w:left="567"/>
        <w:jc w:val="both"/>
        <w:rPr>
          <w:rFonts w:ascii="Noto Sans" w:hAnsi="Noto Sans" w:cs="Noto Sans"/>
          <w:b/>
          <w:sz w:val="20"/>
          <w:szCs w:val="20"/>
        </w:rPr>
      </w:pPr>
    </w:p>
    <w:p w14:paraId="4A8BB3FE" w14:textId="77777777" w:rsidR="00444039" w:rsidRPr="00444039" w:rsidRDefault="00444039" w:rsidP="00444039">
      <w:pPr>
        <w:pStyle w:val="Textoindependienteprimerasangra2"/>
        <w:ind w:left="567" w:firstLine="0"/>
        <w:jc w:val="both"/>
        <w:rPr>
          <w:rFonts w:ascii="Noto Sans" w:hAnsi="Noto Sans" w:cs="Noto Sans"/>
          <w:sz w:val="20"/>
          <w:szCs w:val="20"/>
        </w:rPr>
      </w:pPr>
      <w:r w:rsidRPr="00444039">
        <w:rPr>
          <w:rFonts w:ascii="Noto Sans" w:hAnsi="Noto Sans" w:cs="Noto Sans"/>
          <w:sz w:val="20"/>
          <w:szCs w:val="20"/>
        </w:rPr>
        <w:t>Añadir listado de centros de servicios, sucursales o agencias de servicio incluyendo domicilio completo (Calle, Número, Delegación o Municipio, Código Postal y Localidad), horarios, teléfonos, correo electrónico y contactos del centro de servicio que dará atención al bien en caso de algún reporte.</w:t>
      </w:r>
    </w:p>
    <w:p w14:paraId="6C8502DE"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r w:rsidRPr="00444039">
        <w:rPr>
          <w:rFonts w:ascii="Noto Sans" w:hAnsi="Noto Sans" w:cs="Noto Sans"/>
          <w:b/>
          <w:sz w:val="20"/>
          <w:szCs w:val="20"/>
        </w:rPr>
        <w:t>Periodo de garantía.</w:t>
      </w:r>
    </w:p>
    <w:p w14:paraId="45CBF88F" w14:textId="77777777" w:rsidR="00444039" w:rsidRPr="00444039" w:rsidRDefault="00444039" w:rsidP="00444039">
      <w:pPr>
        <w:pStyle w:val="Prrafodelista"/>
        <w:spacing w:after="0" w:line="240" w:lineRule="auto"/>
        <w:ind w:left="567"/>
        <w:jc w:val="both"/>
        <w:rPr>
          <w:rFonts w:ascii="Noto Sans" w:hAnsi="Noto Sans" w:cs="Noto Sans"/>
          <w:b/>
          <w:sz w:val="20"/>
          <w:szCs w:val="20"/>
        </w:rPr>
      </w:pPr>
    </w:p>
    <w:p w14:paraId="3D0B4DCE" w14:textId="77777777" w:rsidR="00444039" w:rsidRPr="00444039" w:rsidRDefault="00444039" w:rsidP="00444039">
      <w:pPr>
        <w:pStyle w:val="Prrafodelista"/>
        <w:jc w:val="both"/>
        <w:rPr>
          <w:rFonts w:ascii="Noto Sans" w:eastAsiaTheme="minorEastAsia" w:hAnsi="Noto Sans" w:cs="Noto Sans"/>
          <w:sz w:val="20"/>
          <w:szCs w:val="20"/>
          <w:lang w:val="es-ES_tradnl"/>
        </w:rPr>
      </w:pPr>
      <w:r w:rsidRPr="00444039">
        <w:rPr>
          <w:rFonts w:ascii="Noto Sans" w:eastAsiaTheme="minorEastAsia" w:hAnsi="Noto Sans" w:cs="Noto Sans"/>
          <w:sz w:val="20"/>
          <w:szCs w:val="20"/>
          <w:lang w:val="es-ES_tradnl"/>
        </w:rPr>
        <w:t xml:space="preserve">El periodo de vigencia de la garantía será de 12 meses, pudiendo los licitantes ofertar una garantía superior a este periodo para los efectos considerados en términos del </w:t>
      </w:r>
      <w:r w:rsidRPr="00444039">
        <w:rPr>
          <w:rFonts w:ascii="Noto Sans" w:eastAsiaTheme="minorEastAsia" w:hAnsi="Noto Sans" w:cs="Noto Sans"/>
          <w:b/>
          <w:sz w:val="20"/>
          <w:szCs w:val="20"/>
          <w:lang w:val="es-ES_tradnl"/>
        </w:rPr>
        <w:t>Anexo 6 (seis)</w:t>
      </w:r>
      <w:r w:rsidRPr="00444039">
        <w:rPr>
          <w:rFonts w:ascii="Noto Sans" w:eastAsiaTheme="minorEastAsia" w:hAnsi="Noto Sans" w:cs="Noto Sans"/>
          <w:sz w:val="20"/>
          <w:szCs w:val="20"/>
          <w:lang w:val="es-ES_tradnl"/>
        </w:rPr>
        <w:t xml:space="preserve"> “Criterios de evaluación” y </w:t>
      </w:r>
      <w:proofErr w:type="gramStart"/>
      <w:r w:rsidRPr="00444039">
        <w:rPr>
          <w:rFonts w:ascii="Noto Sans" w:eastAsiaTheme="minorEastAsia" w:hAnsi="Noto Sans" w:cs="Noto Sans"/>
          <w:sz w:val="20"/>
          <w:szCs w:val="20"/>
          <w:lang w:val="es-ES_tradnl"/>
        </w:rPr>
        <w:t>dará inicio a</w:t>
      </w:r>
      <w:proofErr w:type="gramEnd"/>
      <w:r w:rsidRPr="00444039">
        <w:rPr>
          <w:rFonts w:ascii="Noto Sans" w:eastAsiaTheme="minorEastAsia" w:hAnsi="Noto Sans" w:cs="Noto Sans"/>
          <w:sz w:val="20"/>
          <w:szCs w:val="20"/>
          <w:lang w:val="es-ES_tradnl"/>
        </w:rPr>
        <w:t xml:space="preserve"> partir del día de la firma </w:t>
      </w:r>
      <w:r w:rsidRPr="00444039">
        <w:rPr>
          <w:rFonts w:ascii="Noto Sans" w:eastAsiaTheme="minorEastAsia" w:hAnsi="Noto Sans" w:cs="Noto Sans"/>
          <w:b/>
          <w:sz w:val="20"/>
          <w:szCs w:val="20"/>
          <w:lang w:val="es-ES_tradnl"/>
        </w:rPr>
        <w:t xml:space="preserve">del Anexo </w:t>
      </w:r>
      <w:r w:rsidRPr="00444039">
        <w:rPr>
          <w:rFonts w:ascii="Noto Sans" w:eastAsiaTheme="minorEastAsia" w:hAnsi="Noto Sans" w:cs="Noto Sans"/>
          <w:sz w:val="20"/>
          <w:szCs w:val="20"/>
          <w:lang w:val="es-ES_tradnl"/>
        </w:rPr>
        <w:t>5 (cinco) “Acta Administrativa Circunstanciada de Instalación, Arranque, Puesta en Operación y/o Capacitación de Bienes de Inversión” a entera satisfacción del responsable de la recepción de los bienes.</w:t>
      </w:r>
    </w:p>
    <w:p w14:paraId="75B4B917" w14:textId="77777777" w:rsidR="00444039" w:rsidRPr="00444039" w:rsidRDefault="00444039" w:rsidP="00444039">
      <w:pPr>
        <w:pStyle w:val="Prrafodelista"/>
        <w:jc w:val="both"/>
        <w:rPr>
          <w:rFonts w:ascii="Noto Sans" w:eastAsiaTheme="minorEastAsia" w:hAnsi="Noto Sans" w:cs="Noto Sans"/>
          <w:sz w:val="20"/>
          <w:szCs w:val="20"/>
          <w:lang w:val="es-ES_tradnl"/>
        </w:rPr>
      </w:pPr>
    </w:p>
    <w:p w14:paraId="312D9EB8"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r w:rsidRPr="00444039">
        <w:rPr>
          <w:rFonts w:ascii="Noto Sans" w:hAnsi="Noto Sans" w:cs="Noto Sans"/>
          <w:b/>
          <w:sz w:val="20"/>
          <w:szCs w:val="20"/>
        </w:rPr>
        <w:t>Tiempo máximo de atención o reparación de fallas.</w:t>
      </w:r>
    </w:p>
    <w:p w14:paraId="3E2EB9F5" w14:textId="77777777" w:rsidR="00444039" w:rsidRPr="00444039" w:rsidRDefault="00444039" w:rsidP="00444039">
      <w:pPr>
        <w:ind w:left="567"/>
        <w:jc w:val="both"/>
        <w:rPr>
          <w:rFonts w:ascii="Noto Sans" w:hAnsi="Noto Sans" w:cs="Noto Sans"/>
          <w:sz w:val="20"/>
          <w:szCs w:val="20"/>
        </w:rPr>
      </w:pPr>
    </w:p>
    <w:p w14:paraId="21A0BFED" w14:textId="77777777" w:rsidR="00444039" w:rsidRPr="00444039" w:rsidRDefault="00444039" w:rsidP="00444039">
      <w:pPr>
        <w:pStyle w:val="Prrafodelista"/>
        <w:spacing w:line="240" w:lineRule="auto"/>
        <w:jc w:val="both"/>
        <w:rPr>
          <w:rFonts w:ascii="Noto Sans" w:eastAsiaTheme="minorEastAsia" w:hAnsi="Noto Sans" w:cs="Noto Sans"/>
          <w:sz w:val="20"/>
          <w:szCs w:val="20"/>
          <w:lang w:val="es-ES_tradnl"/>
        </w:rPr>
      </w:pPr>
      <w:r w:rsidRPr="00444039">
        <w:rPr>
          <w:rFonts w:ascii="Noto Sans" w:eastAsiaTheme="minorEastAsia" w:hAnsi="Noto Sans" w:cs="Noto Sans"/>
          <w:sz w:val="20"/>
          <w:szCs w:val="20"/>
          <w:lang w:val="es-ES_tradnl"/>
        </w:rPr>
        <w:t xml:space="preserve">El tiempo de respuesta para la atención de mantenimiento correctivo, en caso de personas atrapadas será de 1 hora máximo en la Ciudad de México, áreas de cobertura de los centros de servicio (se deberá entregar listado de centros de servicio) y de 1 a 2 horas en áreas fuera de cobertura de los centros de servicio, a partir de recibir en el </w:t>
      </w:r>
      <w:proofErr w:type="spellStart"/>
      <w:proofErr w:type="gramStart"/>
      <w:r w:rsidRPr="00444039">
        <w:rPr>
          <w:rFonts w:ascii="Noto Sans" w:eastAsiaTheme="minorEastAsia" w:hAnsi="Noto Sans" w:cs="Noto Sans"/>
          <w:sz w:val="20"/>
          <w:szCs w:val="20"/>
          <w:lang w:val="es-ES_tradnl"/>
        </w:rPr>
        <w:t>Call</w:t>
      </w:r>
      <w:proofErr w:type="spellEnd"/>
      <w:r w:rsidRPr="00444039">
        <w:rPr>
          <w:rFonts w:ascii="Noto Sans" w:eastAsiaTheme="minorEastAsia" w:hAnsi="Noto Sans" w:cs="Noto Sans"/>
          <w:sz w:val="20"/>
          <w:szCs w:val="20"/>
          <w:lang w:val="es-ES_tradnl"/>
        </w:rPr>
        <w:t xml:space="preserve"> Center</w:t>
      </w:r>
      <w:proofErr w:type="gramEnd"/>
      <w:r w:rsidRPr="00444039">
        <w:rPr>
          <w:rFonts w:ascii="Noto Sans" w:eastAsiaTheme="minorEastAsia" w:hAnsi="Noto Sans" w:cs="Noto Sans"/>
          <w:sz w:val="20"/>
          <w:szCs w:val="20"/>
          <w:lang w:val="es-ES_tradnl"/>
        </w:rPr>
        <w:t xml:space="preserve"> el reporte de la falla del equipo. Sin personas atrapadas en un tiempo máximo de 3 horas en la Ciudad de México y área metropolitana y en un tiempo máximo de 4 horas en ciudades del interior de la República Mexicana a partir de la hora de reporte de falla del equipo (dentro y fuera de horario regular), indicando número telefónico así como el correo electrónico oficial de la empresa para comunicar </w:t>
      </w:r>
      <w:r w:rsidRPr="00444039">
        <w:rPr>
          <w:rFonts w:ascii="Noto Sans" w:eastAsiaTheme="minorEastAsia" w:hAnsi="Noto Sans" w:cs="Noto Sans"/>
          <w:sz w:val="20"/>
          <w:szCs w:val="20"/>
          <w:lang w:val="es-ES_tradnl"/>
        </w:rPr>
        <w:lastRenderedPageBreak/>
        <w:t xml:space="preserve">la solicitud tanto de mantenimiento preventivos como correctivos, para lo cual deberá acusar de recibido indicando el número de reporte o folio. </w:t>
      </w:r>
    </w:p>
    <w:p w14:paraId="2EEFAB5C" w14:textId="77777777" w:rsidR="00444039" w:rsidRPr="00444039" w:rsidRDefault="00444039" w:rsidP="00444039">
      <w:pPr>
        <w:pStyle w:val="Prrafodelista"/>
        <w:spacing w:line="240" w:lineRule="auto"/>
        <w:jc w:val="both"/>
        <w:rPr>
          <w:rFonts w:ascii="Noto Sans" w:eastAsiaTheme="minorEastAsia" w:hAnsi="Noto Sans" w:cs="Noto Sans"/>
          <w:sz w:val="20"/>
          <w:szCs w:val="20"/>
          <w:lang w:val="es-ES_tradnl"/>
        </w:rPr>
      </w:pPr>
    </w:p>
    <w:p w14:paraId="3B8DAE1B" w14:textId="77777777" w:rsidR="00444039" w:rsidRPr="00444039" w:rsidRDefault="00444039" w:rsidP="00444039">
      <w:pPr>
        <w:pStyle w:val="Prrafodelista"/>
        <w:spacing w:line="240" w:lineRule="auto"/>
        <w:jc w:val="both"/>
        <w:rPr>
          <w:rFonts w:ascii="Noto Sans" w:eastAsiaTheme="minorEastAsia" w:hAnsi="Noto Sans" w:cs="Noto Sans"/>
          <w:sz w:val="20"/>
          <w:szCs w:val="20"/>
          <w:lang w:val="es-ES_tradnl"/>
        </w:rPr>
      </w:pPr>
      <w:r w:rsidRPr="00444039">
        <w:rPr>
          <w:rFonts w:ascii="Noto Sans" w:eastAsiaTheme="minorEastAsia" w:hAnsi="Noto Sans" w:cs="Noto Sans"/>
          <w:sz w:val="20"/>
          <w:szCs w:val="20"/>
          <w:lang w:val="es-ES_tradnl"/>
        </w:rPr>
        <w:t xml:space="preserve">Si a partir de un mantenimiento correctivo, se determina la necesidad de algún cambio de refacciones, este será en un plazo no mayor de 3 días hábiles, previa notificación al </w:t>
      </w:r>
      <w:proofErr w:type="gramStart"/>
      <w:r w:rsidRPr="00444039">
        <w:rPr>
          <w:rFonts w:ascii="Noto Sans" w:eastAsiaTheme="minorEastAsia" w:hAnsi="Noto Sans" w:cs="Noto Sans"/>
          <w:sz w:val="20"/>
          <w:szCs w:val="20"/>
          <w:lang w:val="es-ES_tradnl"/>
        </w:rPr>
        <w:t>Jefe</w:t>
      </w:r>
      <w:proofErr w:type="gramEnd"/>
      <w:r w:rsidRPr="00444039">
        <w:rPr>
          <w:rFonts w:ascii="Noto Sans" w:eastAsiaTheme="minorEastAsia" w:hAnsi="Noto Sans" w:cs="Noto Sans"/>
          <w:sz w:val="20"/>
          <w:szCs w:val="20"/>
          <w:lang w:val="es-ES_tradnl"/>
        </w:rPr>
        <w:t xml:space="preserve"> de Conservación de Unidad, debiendo realizar la anotación pertinente en la bitácora, para continuar con la reparación, considerando que el equipo debe estar en condiciones óptimas de funcionamiento.</w:t>
      </w:r>
    </w:p>
    <w:p w14:paraId="455D18CD" w14:textId="77777777" w:rsidR="00444039" w:rsidRPr="00444039" w:rsidRDefault="00444039" w:rsidP="00444039">
      <w:pPr>
        <w:pStyle w:val="Prrafodelista"/>
        <w:spacing w:line="240" w:lineRule="auto"/>
        <w:jc w:val="both"/>
        <w:rPr>
          <w:rFonts w:ascii="Noto Sans" w:eastAsiaTheme="minorEastAsia" w:hAnsi="Noto Sans" w:cs="Noto Sans"/>
          <w:sz w:val="20"/>
          <w:szCs w:val="20"/>
          <w:lang w:val="es-ES_tradnl"/>
        </w:rPr>
      </w:pPr>
    </w:p>
    <w:p w14:paraId="1F8D45E5" w14:textId="77777777" w:rsidR="00444039" w:rsidRPr="00444039" w:rsidRDefault="00444039" w:rsidP="00444039">
      <w:pPr>
        <w:pStyle w:val="Prrafodelista"/>
        <w:spacing w:line="240" w:lineRule="auto"/>
        <w:jc w:val="both"/>
        <w:rPr>
          <w:rFonts w:ascii="Noto Sans" w:eastAsiaTheme="minorEastAsia" w:hAnsi="Noto Sans" w:cs="Noto Sans"/>
          <w:sz w:val="20"/>
          <w:szCs w:val="20"/>
          <w:lang w:val="es-ES_tradnl"/>
        </w:rPr>
      </w:pPr>
      <w:r w:rsidRPr="00444039">
        <w:rPr>
          <w:rFonts w:ascii="Noto Sans" w:eastAsiaTheme="minorEastAsia" w:hAnsi="Noto Sans" w:cs="Noto Sans"/>
          <w:sz w:val="20"/>
          <w:szCs w:val="20"/>
          <w:lang w:val="es-ES_tradnl"/>
        </w:rPr>
        <w:t xml:space="preserve">El mantenimiento </w:t>
      </w:r>
      <w:proofErr w:type="gramStart"/>
      <w:r w:rsidRPr="00444039">
        <w:rPr>
          <w:rFonts w:ascii="Noto Sans" w:eastAsiaTheme="minorEastAsia" w:hAnsi="Noto Sans" w:cs="Noto Sans"/>
          <w:sz w:val="20"/>
          <w:szCs w:val="20"/>
          <w:lang w:val="es-ES_tradnl"/>
        </w:rPr>
        <w:t>correctivo  y</w:t>
      </w:r>
      <w:proofErr w:type="gramEnd"/>
      <w:r w:rsidRPr="00444039">
        <w:rPr>
          <w:rFonts w:ascii="Noto Sans" w:eastAsiaTheme="minorEastAsia" w:hAnsi="Noto Sans" w:cs="Noto Sans"/>
          <w:sz w:val="20"/>
          <w:szCs w:val="20"/>
          <w:lang w:val="es-ES_tradnl"/>
        </w:rPr>
        <w:t xml:space="preserve"> preventivo deberá realizarse en el lugar y horario indicado por el Administrador del Contrato en el reporte de la falla.</w:t>
      </w:r>
    </w:p>
    <w:p w14:paraId="09BF185E" w14:textId="77777777" w:rsidR="00444039" w:rsidRPr="00444039" w:rsidRDefault="00444039" w:rsidP="00444039">
      <w:pPr>
        <w:pStyle w:val="Prrafodelista"/>
        <w:spacing w:line="240" w:lineRule="auto"/>
        <w:jc w:val="both"/>
        <w:rPr>
          <w:rFonts w:ascii="Noto Sans" w:eastAsiaTheme="minorEastAsia" w:hAnsi="Noto Sans" w:cs="Noto Sans"/>
          <w:sz w:val="20"/>
          <w:szCs w:val="20"/>
          <w:lang w:val="es-ES_tradnl"/>
        </w:rPr>
      </w:pPr>
    </w:p>
    <w:p w14:paraId="03168E24"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r w:rsidRPr="00444039">
        <w:rPr>
          <w:rFonts w:ascii="Noto Sans" w:hAnsi="Noto Sans" w:cs="Noto Sans"/>
          <w:b/>
          <w:sz w:val="20"/>
          <w:szCs w:val="20"/>
        </w:rPr>
        <w:t>Garantía de mano de obra y/o partes.</w:t>
      </w:r>
    </w:p>
    <w:p w14:paraId="1357B334" w14:textId="77777777" w:rsidR="00444039" w:rsidRPr="00444039" w:rsidRDefault="00444039" w:rsidP="00444039">
      <w:pPr>
        <w:pStyle w:val="Textoindependienteprimerasangra2"/>
        <w:ind w:left="567" w:firstLine="0"/>
        <w:rPr>
          <w:rFonts w:ascii="Noto Sans" w:hAnsi="Noto Sans" w:cs="Noto Sans"/>
          <w:sz w:val="20"/>
          <w:szCs w:val="20"/>
        </w:rPr>
      </w:pPr>
      <w:r w:rsidRPr="00444039">
        <w:rPr>
          <w:rFonts w:ascii="Noto Sans" w:hAnsi="Noto Sans" w:cs="Noto Sans"/>
          <w:sz w:val="20"/>
          <w:szCs w:val="20"/>
        </w:rPr>
        <w:t>Entregar relación del personal capacitado por el fabricante de la marca del bien, que llevarán a cabo los servicios de mantenimiento preventivo y correctivo adjuntando las constancias emitidas por el fabricante, que lo acrediten para llevar a cabo dichos mantenimientos.</w:t>
      </w:r>
    </w:p>
    <w:p w14:paraId="2682873E" w14:textId="77777777" w:rsidR="00444039" w:rsidRPr="00444039" w:rsidRDefault="00444039" w:rsidP="00444039">
      <w:pPr>
        <w:pStyle w:val="Textoindependienteprimerasangra2"/>
        <w:rPr>
          <w:rFonts w:ascii="Noto Sans" w:hAnsi="Noto Sans" w:cs="Noto Sans"/>
          <w:sz w:val="20"/>
          <w:szCs w:val="20"/>
        </w:rPr>
      </w:pPr>
    </w:p>
    <w:p w14:paraId="788B2C96" w14:textId="77777777" w:rsidR="00444039" w:rsidRPr="00444039" w:rsidRDefault="00444039" w:rsidP="00444039">
      <w:pPr>
        <w:pStyle w:val="Prrafodelista"/>
        <w:numPr>
          <w:ilvl w:val="0"/>
          <w:numId w:val="9"/>
        </w:numPr>
        <w:spacing w:after="0" w:line="240" w:lineRule="auto"/>
        <w:ind w:left="567" w:hanging="425"/>
        <w:jc w:val="both"/>
        <w:rPr>
          <w:rFonts w:ascii="Noto Sans" w:hAnsi="Noto Sans" w:cs="Noto Sans"/>
          <w:b/>
          <w:sz w:val="20"/>
          <w:szCs w:val="20"/>
        </w:rPr>
      </w:pPr>
      <w:proofErr w:type="gramStart"/>
      <w:r w:rsidRPr="00444039">
        <w:rPr>
          <w:rFonts w:ascii="Noto Sans" w:hAnsi="Noto Sans" w:cs="Noto Sans"/>
          <w:b/>
          <w:sz w:val="20"/>
          <w:szCs w:val="20"/>
        </w:rPr>
        <w:t>Mantenimientos preventivo</w:t>
      </w:r>
      <w:proofErr w:type="gramEnd"/>
      <w:r w:rsidRPr="00444039">
        <w:rPr>
          <w:rFonts w:ascii="Noto Sans" w:hAnsi="Noto Sans" w:cs="Noto Sans"/>
          <w:b/>
          <w:sz w:val="20"/>
          <w:szCs w:val="20"/>
        </w:rPr>
        <w:t xml:space="preserve"> y/o correctivo.</w:t>
      </w:r>
    </w:p>
    <w:p w14:paraId="0E3A793F" w14:textId="77777777" w:rsidR="00444039" w:rsidRPr="00444039" w:rsidRDefault="00444039" w:rsidP="00444039">
      <w:pPr>
        <w:pStyle w:val="Encabezado"/>
        <w:tabs>
          <w:tab w:val="left" w:pos="8647"/>
        </w:tabs>
        <w:ind w:left="567"/>
        <w:jc w:val="both"/>
        <w:rPr>
          <w:rFonts w:ascii="Noto Sans" w:hAnsi="Noto Sans" w:cs="Noto Sans"/>
          <w:sz w:val="20"/>
          <w:szCs w:val="20"/>
        </w:rPr>
      </w:pPr>
      <w:r w:rsidRPr="00444039">
        <w:rPr>
          <w:rFonts w:ascii="Noto Sans" w:hAnsi="Noto Sans" w:cs="Noto Sans"/>
          <w:sz w:val="20"/>
          <w:szCs w:val="20"/>
        </w:rPr>
        <w:t xml:space="preserve">Entregar una póliza de mantenimiento preventivo y correctivo contratada con el fabricante, en la que se estipule un programa calendarizado por la vigencia de la garantía de 12 meses, pudiendo los licitantes ofertar una garantía superior a este periodo para los efectos considerados en términos del </w:t>
      </w:r>
      <w:r w:rsidRPr="00444039">
        <w:rPr>
          <w:rFonts w:ascii="Noto Sans" w:hAnsi="Noto Sans" w:cs="Noto Sans"/>
          <w:b/>
          <w:sz w:val="20"/>
          <w:szCs w:val="20"/>
        </w:rPr>
        <w:t>Anexo 6 (seis) “Criterios de Evaluación”</w:t>
      </w:r>
      <w:r w:rsidRPr="00444039">
        <w:rPr>
          <w:rFonts w:ascii="Noto Sans" w:hAnsi="Noto Sans" w:cs="Noto Sans"/>
          <w:sz w:val="20"/>
          <w:szCs w:val="20"/>
        </w:rPr>
        <w:t xml:space="preserve">, en el que señalen las actividades de mantenimiento preventivo y su frecuencia con base al manual de servicio y recomendaciones del fabricante, el cual deberá ser ejecutado por el personal capacitado por el fabricante. En el caso de correctivos el servicio lo deberá proporcionar durante el tiempo de la garantía de 12 meses, pudiendo los licitantes ofertar una garantía superior a este periodo para los efectos considerados en términos del </w:t>
      </w:r>
      <w:r w:rsidRPr="00444039">
        <w:rPr>
          <w:rFonts w:ascii="Noto Sans" w:hAnsi="Noto Sans" w:cs="Noto Sans"/>
          <w:b/>
          <w:sz w:val="20"/>
          <w:szCs w:val="20"/>
        </w:rPr>
        <w:t>Anexo 6 (seis) “Criterios de Evaluación”</w:t>
      </w:r>
      <w:r w:rsidRPr="00444039">
        <w:rPr>
          <w:rFonts w:ascii="Noto Sans" w:hAnsi="Noto Sans" w:cs="Noto Sans"/>
          <w:sz w:val="20"/>
          <w:szCs w:val="20"/>
        </w:rPr>
        <w:t xml:space="preserve">, incluyendo las refacciones nuevas y originales necesarias para garantizar la óptima operación de los equipos conforme al manual de servicio y recomendaciones del fabricante, sin costo adicional para “EL INSTITUTO”, de manera tal que permitan su uso permanente y continuo, los Servicios de Mantenimiento preventivos y correctivos se darán en los lugares identificados en el </w:t>
      </w:r>
      <w:r w:rsidRPr="00444039">
        <w:rPr>
          <w:rFonts w:ascii="Noto Sans" w:hAnsi="Noto Sans" w:cs="Noto Sans"/>
          <w:b/>
          <w:sz w:val="20"/>
          <w:szCs w:val="20"/>
        </w:rPr>
        <w:t>Anexo 3 (tres) “Lugar de Entrega y Responsable de la Recepción Bienes”.</w:t>
      </w:r>
    </w:p>
    <w:p w14:paraId="744A1803" w14:textId="77777777" w:rsidR="00444039" w:rsidRPr="00444039" w:rsidRDefault="00444039" w:rsidP="00444039">
      <w:pPr>
        <w:pStyle w:val="Encabezado"/>
        <w:tabs>
          <w:tab w:val="left" w:pos="8647"/>
        </w:tabs>
        <w:ind w:left="567"/>
        <w:jc w:val="both"/>
        <w:rPr>
          <w:rFonts w:ascii="Noto Sans" w:hAnsi="Noto Sans" w:cs="Noto Sans"/>
          <w:sz w:val="20"/>
          <w:szCs w:val="20"/>
        </w:rPr>
      </w:pPr>
    </w:p>
    <w:p w14:paraId="598818C9" w14:textId="77777777" w:rsidR="00444039" w:rsidRPr="00444039" w:rsidRDefault="00444039" w:rsidP="00444039">
      <w:pPr>
        <w:pStyle w:val="Prrafodelista"/>
        <w:numPr>
          <w:ilvl w:val="0"/>
          <w:numId w:val="36"/>
        </w:numPr>
        <w:spacing w:after="0" w:line="240" w:lineRule="auto"/>
        <w:rPr>
          <w:rFonts w:ascii="Noto Sans" w:hAnsi="Noto Sans" w:cs="Noto Sans"/>
          <w:sz w:val="20"/>
          <w:szCs w:val="20"/>
        </w:rPr>
      </w:pPr>
      <w:r w:rsidRPr="00444039">
        <w:rPr>
          <w:rFonts w:ascii="Noto Sans" w:hAnsi="Noto Sans" w:cs="Noto Sans"/>
          <w:b/>
          <w:sz w:val="20"/>
          <w:szCs w:val="20"/>
        </w:rPr>
        <w:t xml:space="preserve"> Condiciones del Mantenimiento</w:t>
      </w:r>
      <w:r w:rsidRPr="00444039">
        <w:rPr>
          <w:rFonts w:ascii="Noto Sans" w:hAnsi="Noto Sans" w:cs="Noto Sans"/>
          <w:sz w:val="20"/>
          <w:szCs w:val="20"/>
        </w:rPr>
        <w:t>:</w:t>
      </w:r>
    </w:p>
    <w:p w14:paraId="552BADDC" w14:textId="77777777" w:rsidR="00444039" w:rsidRPr="00444039" w:rsidRDefault="00444039" w:rsidP="00444039">
      <w:pPr>
        <w:rPr>
          <w:rFonts w:ascii="Noto Sans" w:eastAsiaTheme="minorHAnsi" w:hAnsi="Noto Sans" w:cs="Noto Sans"/>
          <w:sz w:val="20"/>
          <w:szCs w:val="20"/>
          <w:lang w:val="es-MX"/>
        </w:rPr>
      </w:pPr>
    </w:p>
    <w:p w14:paraId="07B9BEC5" w14:textId="77777777" w:rsidR="00444039" w:rsidRPr="00444039" w:rsidRDefault="00444039" w:rsidP="00444039">
      <w:pPr>
        <w:numPr>
          <w:ilvl w:val="0"/>
          <w:numId w:val="20"/>
        </w:numPr>
        <w:suppressAutoHyphens/>
        <w:ind w:left="1276" w:hanging="283"/>
        <w:jc w:val="both"/>
        <w:rPr>
          <w:rFonts w:ascii="Noto Sans" w:eastAsiaTheme="minorHAnsi" w:hAnsi="Noto Sans" w:cs="Noto Sans"/>
          <w:sz w:val="20"/>
          <w:szCs w:val="20"/>
          <w:lang w:val="es-MX"/>
        </w:rPr>
      </w:pPr>
      <w:proofErr w:type="gramStart"/>
      <w:r w:rsidRPr="00444039">
        <w:rPr>
          <w:rFonts w:ascii="Noto Sans" w:eastAsiaTheme="minorHAnsi" w:hAnsi="Noto Sans" w:cs="Noto Sans"/>
          <w:sz w:val="20"/>
          <w:szCs w:val="20"/>
          <w:lang w:val="es-MX"/>
        </w:rPr>
        <w:lastRenderedPageBreak/>
        <w:t>Las condiciones de entrega es</w:t>
      </w:r>
      <w:proofErr w:type="gramEnd"/>
      <w:r w:rsidRPr="00444039">
        <w:rPr>
          <w:rFonts w:ascii="Noto Sans" w:eastAsiaTheme="minorHAnsi" w:hAnsi="Noto Sans" w:cs="Noto Sans"/>
          <w:sz w:val="20"/>
          <w:szCs w:val="20"/>
          <w:lang w:val="es-MX"/>
        </w:rPr>
        <w:t xml:space="preserve"> funcionando al 100% a satisfacción del Instituto Mexicano del Seguro Social, llevándose a cabo el mantenimiento preventivo conforme lo establece el manual del fabricante y todos los correctivos, incluyendo refacciones, cuantas veces sea necesario sin costo adicional para el Instituto. </w:t>
      </w:r>
    </w:p>
    <w:p w14:paraId="7BD849FA" w14:textId="77777777" w:rsidR="00444039" w:rsidRPr="00444039" w:rsidRDefault="00444039" w:rsidP="00444039">
      <w:pPr>
        <w:suppressAutoHyphens/>
        <w:ind w:left="1276"/>
        <w:jc w:val="both"/>
        <w:rPr>
          <w:rFonts w:ascii="Noto Sans" w:eastAsiaTheme="minorHAnsi" w:hAnsi="Noto Sans" w:cs="Noto Sans"/>
          <w:sz w:val="20"/>
          <w:szCs w:val="20"/>
          <w:lang w:val="es-MX"/>
        </w:rPr>
      </w:pPr>
    </w:p>
    <w:p w14:paraId="339B07CA" w14:textId="77777777" w:rsidR="00444039" w:rsidRPr="00444039" w:rsidRDefault="00444039" w:rsidP="00444039">
      <w:pPr>
        <w:suppressAutoHyphens/>
        <w:ind w:left="1276"/>
        <w:jc w:val="both"/>
        <w:rPr>
          <w:rFonts w:ascii="Noto Sans" w:eastAsiaTheme="minorHAnsi" w:hAnsi="Noto Sans" w:cs="Noto Sans"/>
          <w:sz w:val="20"/>
          <w:szCs w:val="20"/>
          <w:lang w:val="es-MX"/>
        </w:rPr>
      </w:pPr>
      <w:r w:rsidRPr="00444039">
        <w:rPr>
          <w:rFonts w:ascii="Noto Sans" w:eastAsiaTheme="minorHAnsi" w:hAnsi="Noto Sans" w:cs="Noto Sans"/>
          <w:sz w:val="20"/>
          <w:szCs w:val="20"/>
          <w:lang w:val="es-MX"/>
        </w:rPr>
        <w:t>Durante la vigencia de la garantía, el licitante ganador se asegurará que:</w:t>
      </w:r>
    </w:p>
    <w:p w14:paraId="5D868F8C" w14:textId="77777777" w:rsidR="00444039" w:rsidRPr="00444039" w:rsidRDefault="00444039" w:rsidP="00444039">
      <w:pPr>
        <w:suppressAutoHyphens/>
        <w:ind w:left="1276"/>
        <w:jc w:val="both"/>
        <w:rPr>
          <w:rFonts w:ascii="Noto Sans" w:eastAsiaTheme="minorHAnsi" w:hAnsi="Noto Sans" w:cs="Noto Sans"/>
          <w:sz w:val="20"/>
          <w:szCs w:val="20"/>
          <w:lang w:val="es-MX"/>
        </w:rPr>
      </w:pPr>
    </w:p>
    <w:p w14:paraId="0E3DCC6C" w14:textId="77777777" w:rsidR="00444039" w:rsidRPr="00444039" w:rsidRDefault="00444039" w:rsidP="00444039">
      <w:pPr>
        <w:numPr>
          <w:ilvl w:val="0"/>
          <w:numId w:val="20"/>
        </w:numPr>
        <w:spacing w:after="37"/>
        <w:ind w:left="1843"/>
        <w:jc w:val="both"/>
        <w:rPr>
          <w:rFonts w:ascii="Noto Sans" w:eastAsiaTheme="minorHAnsi" w:hAnsi="Noto Sans" w:cs="Noto Sans"/>
          <w:sz w:val="20"/>
          <w:szCs w:val="20"/>
          <w:lang w:val="es-MX"/>
        </w:rPr>
      </w:pPr>
      <w:r w:rsidRPr="00444039">
        <w:rPr>
          <w:rFonts w:ascii="Noto Sans" w:eastAsiaTheme="minorHAnsi" w:hAnsi="Noto Sans" w:cs="Noto Sans"/>
          <w:sz w:val="20"/>
          <w:szCs w:val="20"/>
          <w:lang w:val="es-MX"/>
        </w:rPr>
        <w:t xml:space="preserve">Contará y suministrará todas las partes, elementos, componentes y refacciones que se requieran, para garantizar la adecuada operación y funcionamiento de </w:t>
      </w:r>
      <w:proofErr w:type="gramStart"/>
      <w:r w:rsidRPr="00444039">
        <w:rPr>
          <w:rFonts w:ascii="Noto Sans" w:eastAsiaTheme="minorHAnsi" w:hAnsi="Noto Sans" w:cs="Noto Sans"/>
          <w:sz w:val="20"/>
          <w:szCs w:val="20"/>
          <w:lang w:val="es-MX"/>
        </w:rPr>
        <w:t>los  elevadores</w:t>
      </w:r>
      <w:proofErr w:type="gramEnd"/>
      <w:r w:rsidRPr="00444039">
        <w:rPr>
          <w:rFonts w:ascii="Noto Sans" w:eastAsiaTheme="minorHAnsi" w:hAnsi="Noto Sans" w:cs="Noto Sans"/>
          <w:sz w:val="20"/>
          <w:szCs w:val="20"/>
          <w:lang w:val="es-MX"/>
        </w:rPr>
        <w:t xml:space="preserve"> del instituto. </w:t>
      </w:r>
    </w:p>
    <w:p w14:paraId="73D8078C" w14:textId="77777777" w:rsidR="00444039" w:rsidRPr="00444039" w:rsidRDefault="00444039" w:rsidP="00444039">
      <w:pPr>
        <w:numPr>
          <w:ilvl w:val="0"/>
          <w:numId w:val="20"/>
        </w:numPr>
        <w:spacing w:after="37"/>
        <w:ind w:left="1843"/>
        <w:jc w:val="both"/>
        <w:rPr>
          <w:rFonts w:ascii="Noto Sans" w:eastAsiaTheme="minorHAnsi" w:hAnsi="Noto Sans" w:cs="Noto Sans"/>
          <w:sz w:val="20"/>
          <w:szCs w:val="20"/>
          <w:lang w:val="es-MX"/>
        </w:rPr>
      </w:pPr>
      <w:r w:rsidRPr="00444039">
        <w:rPr>
          <w:rFonts w:ascii="Noto Sans" w:eastAsiaTheme="minorHAnsi" w:hAnsi="Noto Sans" w:cs="Noto Sans"/>
          <w:sz w:val="20"/>
          <w:szCs w:val="20"/>
          <w:lang w:val="es-MX"/>
        </w:rPr>
        <w:t xml:space="preserve">Que las partes, elementos, componentes y refacciones, nuevas y originales, estarán libres de vicios ocultos y defectos en materiales o manufactura, por lo que garantizan su duración, resistencia y óptimo funcionamiento, de lo contrario se obliga a responder ilimitadamente de cualquier sustitución o cambio de éstas. </w:t>
      </w:r>
    </w:p>
    <w:p w14:paraId="41A68E87" w14:textId="77777777" w:rsidR="00444039" w:rsidRPr="00444039" w:rsidRDefault="00444039" w:rsidP="00444039">
      <w:pPr>
        <w:numPr>
          <w:ilvl w:val="0"/>
          <w:numId w:val="20"/>
        </w:numPr>
        <w:spacing w:after="37"/>
        <w:ind w:left="1843"/>
        <w:jc w:val="both"/>
        <w:rPr>
          <w:rFonts w:ascii="Noto Sans" w:eastAsiaTheme="minorHAnsi" w:hAnsi="Noto Sans" w:cs="Noto Sans"/>
          <w:sz w:val="20"/>
          <w:szCs w:val="20"/>
          <w:lang w:val="es-MX"/>
        </w:rPr>
      </w:pPr>
      <w:r w:rsidRPr="00444039">
        <w:rPr>
          <w:rFonts w:ascii="Noto Sans" w:eastAsiaTheme="minorHAnsi" w:hAnsi="Noto Sans" w:cs="Noto Sans"/>
          <w:sz w:val="20"/>
          <w:szCs w:val="20"/>
          <w:lang w:val="es-MX"/>
        </w:rPr>
        <w:t xml:space="preserve">El licitante ganador está obligado a mostrar al </w:t>
      </w:r>
      <w:proofErr w:type="gramStart"/>
      <w:r w:rsidRPr="00444039">
        <w:rPr>
          <w:rFonts w:ascii="Noto Sans" w:eastAsiaTheme="minorHAnsi" w:hAnsi="Noto Sans" w:cs="Noto Sans"/>
          <w:sz w:val="20"/>
          <w:szCs w:val="20"/>
          <w:lang w:val="es-MX"/>
        </w:rPr>
        <w:t>Jefe</w:t>
      </w:r>
      <w:proofErr w:type="gramEnd"/>
      <w:r w:rsidRPr="00444039">
        <w:rPr>
          <w:rFonts w:ascii="Noto Sans" w:eastAsiaTheme="minorHAnsi" w:hAnsi="Noto Sans" w:cs="Noto Sans"/>
          <w:sz w:val="20"/>
          <w:szCs w:val="20"/>
          <w:lang w:val="es-MX"/>
        </w:rPr>
        <w:t xml:space="preserve"> de Conservación de Unidad el kit de refacciones que se utilicen en el servicio de mantenimiento preventivo antes de la apertura de su empaque original, sellado de origen y deberán contener los números de parte que les otorga el fabricante, a fin de que se verifique su contenido. </w:t>
      </w:r>
    </w:p>
    <w:p w14:paraId="2DB6B6DF" w14:textId="77777777" w:rsidR="00444039" w:rsidRPr="00444039" w:rsidRDefault="00444039" w:rsidP="00444039">
      <w:pPr>
        <w:numPr>
          <w:ilvl w:val="0"/>
          <w:numId w:val="20"/>
        </w:numPr>
        <w:spacing w:after="37"/>
        <w:ind w:left="1843"/>
        <w:jc w:val="both"/>
        <w:rPr>
          <w:rFonts w:ascii="Noto Sans" w:eastAsiaTheme="minorHAnsi" w:hAnsi="Noto Sans" w:cs="Noto Sans"/>
          <w:sz w:val="20"/>
          <w:szCs w:val="20"/>
          <w:lang w:val="es-MX"/>
        </w:rPr>
      </w:pPr>
      <w:r w:rsidRPr="00444039">
        <w:rPr>
          <w:rFonts w:ascii="Noto Sans" w:eastAsiaTheme="minorHAnsi" w:hAnsi="Noto Sans" w:cs="Noto Sans"/>
          <w:sz w:val="20"/>
          <w:szCs w:val="20"/>
          <w:lang w:val="es-MX"/>
        </w:rPr>
        <w:t xml:space="preserve">El licitante ganador está obligado en los mantenimientos correctivos a colocar las refacciones nuevas y originales, para lo cual deberá mostrar al </w:t>
      </w:r>
      <w:proofErr w:type="gramStart"/>
      <w:r w:rsidRPr="00444039">
        <w:rPr>
          <w:rFonts w:ascii="Noto Sans" w:eastAsiaTheme="minorHAnsi" w:hAnsi="Noto Sans" w:cs="Noto Sans"/>
          <w:sz w:val="20"/>
          <w:szCs w:val="20"/>
          <w:lang w:val="es-MX"/>
        </w:rPr>
        <w:t>Jefe</w:t>
      </w:r>
      <w:proofErr w:type="gramEnd"/>
      <w:r w:rsidRPr="00444039">
        <w:rPr>
          <w:rFonts w:ascii="Noto Sans" w:eastAsiaTheme="minorHAnsi" w:hAnsi="Noto Sans" w:cs="Noto Sans"/>
          <w:sz w:val="20"/>
          <w:szCs w:val="20"/>
          <w:lang w:val="es-MX"/>
        </w:rPr>
        <w:t xml:space="preserve"> de Conservación de Unidad previo a su instalación, en empaque original sellado, el cual deberá contener los números de parte y números de serie (en su caso) que les otorga el fabricante. </w:t>
      </w:r>
    </w:p>
    <w:p w14:paraId="55925D15" w14:textId="77777777" w:rsidR="00444039" w:rsidRPr="00444039" w:rsidRDefault="00444039" w:rsidP="00444039">
      <w:pPr>
        <w:numPr>
          <w:ilvl w:val="0"/>
          <w:numId w:val="20"/>
        </w:numPr>
        <w:spacing w:after="37"/>
        <w:ind w:left="1843"/>
        <w:jc w:val="both"/>
        <w:rPr>
          <w:rFonts w:ascii="Noto Sans" w:eastAsiaTheme="minorHAnsi" w:hAnsi="Noto Sans" w:cs="Noto Sans"/>
          <w:sz w:val="20"/>
          <w:szCs w:val="20"/>
          <w:lang w:val="es-MX"/>
        </w:rPr>
      </w:pPr>
      <w:r w:rsidRPr="00444039">
        <w:rPr>
          <w:rFonts w:ascii="Noto Sans" w:eastAsiaTheme="minorHAnsi" w:hAnsi="Noto Sans" w:cs="Noto Sans"/>
          <w:sz w:val="20"/>
          <w:szCs w:val="20"/>
          <w:lang w:val="es-MX"/>
        </w:rPr>
        <w:t xml:space="preserve">Cuando sea posible el licitante ganador podrá colocar sellos a las refacciones nuevas instaladas. </w:t>
      </w:r>
    </w:p>
    <w:p w14:paraId="6B09C0D3" w14:textId="77777777" w:rsidR="00444039" w:rsidRPr="00444039" w:rsidRDefault="00444039" w:rsidP="00444039">
      <w:pPr>
        <w:numPr>
          <w:ilvl w:val="0"/>
          <w:numId w:val="20"/>
        </w:numPr>
        <w:ind w:left="1843"/>
        <w:jc w:val="both"/>
        <w:rPr>
          <w:rFonts w:ascii="Noto Sans" w:eastAsiaTheme="minorHAnsi" w:hAnsi="Noto Sans" w:cs="Noto Sans"/>
          <w:sz w:val="20"/>
          <w:szCs w:val="20"/>
          <w:lang w:val="es-MX"/>
        </w:rPr>
      </w:pPr>
      <w:r w:rsidRPr="00444039">
        <w:rPr>
          <w:rFonts w:ascii="Noto Sans" w:eastAsiaTheme="minorHAnsi" w:hAnsi="Noto Sans" w:cs="Noto Sans"/>
          <w:sz w:val="20"/>
          <w:szCs w:val="20"/>
          <w:lang w:val="es-MX"/>
        </w:rPr>
        <w:t xml:space="preserve">Todas las refacciones dañadas que se hayan </w:t>
      </w:r>
      <w:proofErr w:type="gramStart"/>
      <w:r w:rsidRPr="00444039">
        <w:rPr>
          <w:rFonts w:ascii="Noto Sans" w:eastAsiaTheme="minorHAnsi" w:hAnsi="Noto Sans" w:cs="Noto Sans"/>
          <w:sz w:val="20"/>
          <w:szCs w:val="20"/>
          <w:lang w:val="es-MX"/>
        </w:rPr>
        <w:t>sustituido,</w:t>
      </w:r>
      <w:proofErr w:type="gramEnd"/>
      <w:r w:rsidRPr="00444039">
        <w:rPr>
          <w:rFonts w:ascii="Noto Sans" w:eastAsiaTheme="minorHAnsi" w:hAnsi="Noto Sans" w:cs="Noto Sans"/>
          <w:sz w:val="20"/>
          <w:szCs w:val="20"/>
          <w:lang w:val="es-MX"/>
        </w:rPr>
        <w:t xml:space="preserve"> deberán entregarse al </w:t>
      </w:r>
      <w:proofErr w:type="gramStart"/>
      <w:r w:rsidRPr="00444039">
        <w:rPr>
          <w:rFonts w:ascii="Noto Sans" w:eastAsiaTheme="minorHAnsi" w:hAnsi="Noto Sans" w:cs="Noto Sans"/>
          <w:sz w:val="20"/>
          <w:szCs w:val="20"/>
          <w:lang w:val="es-MX"/>
        </w:rPr>
        <w:t>Jefe</w:t>
      </w:r>
      <w:proofErr w:type="gramEnd"/>
      <w:r w:rsidRPr="00444039">
        <w:rPr>
          <w:rFonts w:ascii="Noto Sans" w:eastAsiaTheme="minorHAnsi" w:hAnsi="Noto Sans" w:cs="Noto Sans"/>
          <w:sz w:val="20"/>
          <w:szCs w:val="20"/>
          <w:lang w:val="es-MX"/>
        </w:rPr>
        <w:t xml:space="preserve"> de Conservación de Unidad, excepto las que sean consideradas como toxicas, no importando cantidad y tamaño; debiendo anotar en la bitácora del equipo, la descripción de las refacciones retiradas y números de serie.</w:t>
      </w:r>
    </w:p>
    <w:p w14:paraId="70374274" w14:textId="77777777" w:rsidR="00444039" w:rsidRPr="00444039" w:rsidRDefault="00444039" w:rsidP="00444039">
      <w:pPr>
        <w:pStyle w:val="Prrafodelista"/>
        <w:numPr>
          <w:ilvl w:val="0"/>
          <w:numId w:val="20"/>
        </w:numPr>
        <w:spacing w:after="0" w:line="240" w:lineRule="auto"/>
        <w:ind w:left="1843" w:hanging="283"/>
        <w:jc w:val="both"/>
        <w:rPr>
          <w:rFonts w:ascii="Noto Sans" w:hAnsi="Noto Sans" w:cs="Noto Sans"/>
          <w:sz w:val="20"/>
          <w:szCs w:val="20"/>
        </w:rPr>
      </w:pPr>
      <w:r w:rsidRPr="00444039">
        <w:rPr>
          <w:rFonts w:ascii="Noto Sans" w:hAnsi="Noto Sans" w:cs="Noto Sans"/>
          <w:sz w:val="20"/>
          <w:szCs w:val="20"/>
        </w:rPr>
        <w:t xml:space="preserve"> Quedaran cubiertos por el licitante ganador los daños ocasionados por mal servicio o negligencia de su personal a las instalaciones del Instituto o a terceras personas con forme a lo dictaminado por un perito en materia que será pagado por el licitante con previa autorización por el instituto.</w:t>
      </w:r>
    </w:p>
    <w:p w14:paraId="12FD5A3F" w14:textId="77777777" w:rsidR="00444039" w:rsidRPr="00444039" w:rsidRDefault="00444039" w:rsidP="00444039">
      <w:pPr>
        <w:rPr>
          <w:rFonts w:ascii="Noto Sans" w:eastAsiaTheme="minorHAnsi" w:hAnsi="Noto Sans" w:cs="Noto Sans"/>
          <w:sz w:val="20"/>
          <w:szCs w:val="20"/>
          <w:lang w:val="es-MX"/>
        </w:rPr>
      </w:pPr>
    </w:p>
    <w:p w14:paraId="1C7BF157" w14:textId="77777777" w:rsidR="00444039" w:rsidRPr="00444039" w:rsidRDefault="00444039" w:rsidP="00444039">
      <w:pPr>
        <w:pStyle w:val="Prrafodelista"/>
        <w:spacing w:after="0" w:line="240" w:lineRule="auto"/>
        <w:jc w:val="both"/>
        <w:rPr>
          <w:rFonts w:ascii="Noto Sans" w:hAnsi="Noto Sans" w:cs="Noto Sans"/>
          <w:b/>
          <w:sz w:val="20"/>
          <w:szCs w:val="20"/>
        </w:rPr>
      </w:pPr>
      <w:r w:rsidRPr="00444039">
        <w:rPr>
          <w:rFonts w:ascii="Noto Sans" w:hAnsi="Noto Sans" w:cs="Noto Sans"/>
          <w:b/>
          <w:sz w:val="20"/>
          <w:szCs w:val="20"/>
        </w:rPr>
        <w:lastRenderedPageBreak/>
        <w:t>b. Establecer los mecanismos de comprobación, supervisión y verificación del mantenimiento, así como del cumplimiento de las requisiciones de cada entregable.</w:t>
      </w:r>
    </w:p>
    <w:p w14:paraId="59E650E6" w14:textId="77777777" w:rsidR="00444039" w:rsidRPr="00444039" w:rsidRDefault="00444039" w:rsidP="00444039">
      <w:pPr>
        <w:pStyle w:val="Prrafodelista"/>
        <w:tabs>
          <w:tab w:val="left" w:pos="2225"/>
        </w:tabs>
        <w:spacing w:after="0" w:line="240" w:lineRule="auto"/>
        <w:jc w:val="both"/>
        <w:rPr>
          <w:rFonts w:ascii="Noto Sans" w:hAnsi="Noto Sans" w:cs="Noto Sans"/>
          <w:b/>
          <w:sz w:val="20"/>
          <w:szCs w:val="20"/>
        </w:rPr>
      </w:pPr>
    </w:p>
    <w:p w14:paraId="73BA6D87" w14:textId="77777777" w:rsidR="00444039" w:rsidRPr="00444039" w:rsidRDefault="00444039" w:rsidP="00444039">
      <w:pPr>
        <w:pStyle w:val="Prrafodelista"/>
        <w:numPr>
          <w:ilvl w:val="0"/>
          <w:numId w:val="21"/>
        </w:numPr>
        <w:spacing w:after="200" w:line="240" w:lineRule="auto"/>
        <w:ind w:left="1418" w:hanging="284"/>
        <w:jc w:val="both"/>
        <w:rPr>
          <w:rFonts w:ascii="Noto Sans" w:hAnsi="Noto Sans" w:cs="Noto Sans"/>
          <w:sz w:val="20"/>
          <w:szCs w:val="20"/>
        </w:rPr>
      </w:pPr>
      <w:r w:rsidRPr="00444039">
        <w:rPr>
          <w:rFonts w:ascii="Noto Sans" w:hAnsi="Noto Sans" w:cs="Noto Sans"/>
          <w:sz w:val="20"/>
          <w:szCs w:val="20"/>
        </w:rPr>
        <w:t xml:space="preserve">El proveedor, al momento de la prestación del primer mantenimiento, celebrará reunión con el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Unidad, así como con el personal que éste designe, proporcionándole información amplia y detallada del servicio a proporcionar, así como la herramienta y equipo que utilizará para el servicio, dejando evidencia documental de la reunión efectuada “Reunión de Trabajo del Primer Servicio”.</w:t>
      </w:r>
    </w:p>
    <w:p w14:paraId="5208DC69" w14:textId="77777777" w:rsidR="00444039" w:rsidRPr="00444039" w:rsidRDefault="00444039" w:rsidP="00444039">
      <w:pPr>
        <w:pStyle w:val="Prrafodelista"/>
        <w:spacing w:line="240" w:lineRule="auto"/>
        <w:ind w:left="1418" w:hanging="284"/>
        <w:jc w:val="both"/>
        <w:rPr>
          <w:rFonts w:ascii="Noto Sans" w:hAnsi="Noto Sans" w:cs="Noto Sans"/>
          <w:sz w:val="20"/>
          <w:szCs w:val="20"/>
        </w:rPr>
      </w:pPr>
    </w:p>
    <w:p w14:paraId="38FC9876" w14:textId="77777777" w:rsidR="00444039" w:rsidRPr="00444039" w:rsidRDefault="00444039" w:rsidP="00444039">
      <w:pPr>
        <w:pStyle w:val="Prrafodelista"/>
        <w:numPr>
          <w:ilvl w:val="0"/>
          <w:numId w:val="21"/>
        </w:numPr>
        <w:spacing w:after="200" w:line="240" w:lineRule="auto"/>
        <w:ind w:left="1418" w:hanging="284"/>
        <w:jc w:val="both"/>
        <w:rPr>
          <w:rFonts w:ascii="Noto Sans" w:hAnsi="Noto Sans" w:cs="Noto Sans"/>
          <w:sz w:val="20"/>
          <w:szCs w:val="20"/>
        </w:rPr>
      </w:pPr>
      <w:r w:rsidRPr="00444039">
        <w:rPr>
          <w:rFonts w:ascii="Noto Sans" w:hAnsi="Noto Sans" w:cs="Noto Sans"/>
          <w:sz w:val="20"/>
          <w:szCs w:val="20"/>
        </w:rPr>
        <w:t xml:space="preserve">Durante el mantenimiento, el personal deberá de presentarse con uniforme alusivo a la empresa y gafete que lo identifique con la misma y registrarse en la bitácora correspondiente, así mismo, el servicio estará sujeto a verificación constante por parte del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Unidad, con objeto de revisar que se cumpla con las condiciones requeridas en la presente licitación. Los mecanismos de comprobación para la prestación de los servicios se realizarán en cada una de las unidades.</w:t>
      </w:r>
    </w:p>
    <w:p w14:paraId="4D71CB6C" w14:textId="77777777" w:rsidR="00444039" w:rsidRPr="00444039" w:rsidRDefault="00444039" w:rsidP="00444039">
      <w:pPr>
        <w:pStyle w:val="Prrafodelista"/>
        <w:spacing w:line="240" w:lineRule="auto"/>
        <w:ind w:left="1418"/>
        <w:rPr>
          <w:rFonts w:ascii="Noto Sans" w:hAnsi="Noto Sans" w:cs="Noto Sans"/>
          <w:sz w:val="20"/>
          <w:szCs w:val="20"/>
        </w:rPr>
      </w:pPr>
    </w:p>
    <w:p w14:paraId="2195BEEF" w14:textId="77777777" w:rsidR="00444039" w:rsidRPr="00444039" w:rsidRDefault="00444039" w:rsidP="00444039">
      <w:pPr>
        <w:pStyle w:val="Prrafodelista"/>
        <w:spacing w:line="240" w:lineRule="auto"/>
        <w:ind w:left="1418"/>
        <w:jc w:val="both"/>
        <w:rPr>
          <w:rFonts w:ascii="Noto Sans" w:hAnsi="Noto Sans" w:cs="Noto Sans"/>
          <w:sz w:val="20"/>
          <w:szCs w:val="20"/>
        </w:rPr>
      </w:pPr>
      <w:r w:rsidRPr="00444039">
        <w:rPr>
          <w:rFonts w:ascii="Noto Sans" w:hAnsi="Noto Sans" w:cs="Noto Sans"/>
          <w:sz w:val="20"/>
          <w:szCs w:val="20"/>
        </w:rPr>
        <w:t>Cabe resaltar que de no cumplirse con las condiciones de la prestación del servicio mantenimiento, el Instituto no dará por aceptado el mantenimiento.</w:t>
      </w:r>
    </w:p>
    <w:p w14:paraId="08CAA25B" w14:textId="77777777" w:rsidR="00444039" w:rsidRPr="00444039" w:rsidRDefault="00444039" w:rsidP="00444039">
      <w:pPr>
        <w:pStyle w:val="Prrafodelista"/>
        <w:spacing w:line="240" w:lineRule="auto"/>
        <w:ind w:left="1418"/>
        <w:jc w:val="both"/>
        <w:rPr>
          <w:rFonts w:ascii="Noto Sans" w:hAnsi="Noto Sans" w:cs="Noto Sans"/>
          <w:sz w:val="20"/>
          <w:szCs w:val="20"/>
        </w:rPr>
      </w:pPr>
    </w:p>
    <w:p w14:paraId="60C33421" w14:textId="77777777" w:rsidR="00444039" w:rsidRPr="00444039" w:rsidRDefault="00444039" w:rsidP="00444039">
      <w:pPr>
        <w:pStyle w:val="Prrafodelista"/>
        <w:spacing w:line="240" w:lineRule="auto"/>
        <w:ind w:left="1418"/>
        <w:jc w:val="both"/>
        <w:rPr>
          <w:rFonts w:ascii="Noto Sans" w:hAnsi="Noto Sans" w:cs="Noto Sans"/>
          <w:sz w:val="20"/>
          <w:szCs w:val="20"/>
        </w:rPr>
      </w:pPr>
      <w:r w:rsidRPr="00444039">
        <w:rPr>
          <w:rFonts w:ascii="Noto Sans" w:hAnsi="Noto Sans" w:cs="Noto Sans"/>
          <w:sz w:val="20"/>
          <w:szCs w:val="20"/>
        </w:rPr>
        <w:t xml:space="preserve">El área responsable de la recepción de los trabajos serán los </w:t>
      </w:r>
      <w:proofErr w:type="gramStart"/>
      <w:r w:rsidRPr="00444039">
        <w:rPr>
          <w:rFonts w:ascii="Noto Sans" w:hAnsi="Noto Sans" w:cs="Noto Sans"/>
          <w:sz w:val="20"/>
          <w:szCs w:val="20"/>
        </w:rPr>
        <w:t>Jefes</w:t>
      </w:r>
      <w:proofErr w:type="gramEnd"/>
      <w:r w:rsidRPr="00444039">
        <w:rPr>
          <w:rFonts w:ascii="Noto Sans" w:hAnsi="Noto Sans" w:cs="Noto Sans"/>
          <w:sz w:val="20"/>
          <w:szCs w:val="20"/>
        </w:rPr>
        <w:t xml:space="preserve"> de Conservación de Unidad. Al término de cada servicio, el prestador de servicio deberá presentar debidamente requisitado el formato de “Acta de Entrega Recepción de los Trabajos Orden de Servicio”.</w:t>
      </w:r>
    </w:p>
    <w:p w14:paraId="3BB3C33C" w14:textId="77777777" w:rsidR="00444039" w:rsidRPr="00444039" w:rsidRDefault="00444039" w:rsidP="00444039">
      <w:pPr>
        <w:pStyle w:val="Prrafodelista"/>
        <w:spacing w:line="240" w:lineRule="auto"/>
        <w:ind w:left="1418"/>
        <w:jc w:val="both"/>
        <w:rPr>
          <w:rFonts w:ascii="Noto Sans" w:hAnsi="Noto Sans" w:cs="Noto Sans"/>
          <w:sz w:val="20"/>
          <w:szCs w:val="20"/>
        </w:rPr>
      </w:pPr>
    </w:p>
    <w:p w14:paraId="7A55A830" w14:textId="77777777" w:rsidR="00444039" w:rsidRPr="00444039" w:rsidRDefault="00444039" w:rsidP="00444039">
      <w:pPr>
        <w:pStyle w:val="Prrafodelista"/>
        <w:spacing w:line="240" w:lineRule="auto"/>
        <w:ind w:left="1418"/>
        <w:jc w:val="both"/>
        <w:rPr>
          <w:rFonts w:ascii="Noto Sans" w:hAnsi="Noto Sans" w:cs="Noto Sans"/>
          <w:sz w:val="20"/>
          <w:szCs w:val="20"/>
        </w:rPr>
      </w:pPr>
      <w:r w:rsidRPr="00444039">
        <w:rPr>
          <w:rFonts w:ascii="Noto Sans" w:hAnsi="Noto Sans" w:cs="Noto Sans"/>
          <w:sz w:val="20"/>
          <w:szCs w:val="20"/>
        </w:rPr>
        <w:t xml:space="preserve">La elaboración de la Orden de Servicio quedará bajo la responsabilidad del Prestador del Servicio y deberán llenarse en la Unidad en donde realizó el mantenimiento, debiendo contener los datos generales del contrato, nombre completo del técnico asignado por el licitante ganador, nombre completo, cargo, matrícula y firma autógrafa del Jefe de Conservación de Unidad, o personal facultado para la recepción de los servicios en donde se realizó el servicio, el tipo de mantenimiento, además describirá el kit de mantenimiento utilizado y cada una de las refacciones utilizadas con sus respectivos números de parte y números de serie. La orden de servicio deberá contener el sello de la unidad (sello fechador y sello de la clave presupuestal) y firmar el mismo día en que se concluyó el servicio de mantenimiento, siempre y cuando se entreguen a entera satisfacción y </w:t>
      </w:r>
      <w:proofErr w:type="gramStart"/>
      <w:r w:rsidRPr="00444039">
        <w:rPr>
          <w:rFonts w:ascii="Noto Sans" w:hAnsi="Noto Sans" w:cs="Noto Sans"/>
          <w:sz w:val="20"/>
          <w:szCs w:val="20"/>
        </w:rPr>
        <w:t>de acuerdo al</w:t>
      </w:r>
      <w:proofErr w:type="gramEnd"/>
      <w:r w:rsidRPr="00444039">
        <w:rPr>
          <w:rFonts w:ascii="Noto Sans" w:hAnsi="Noto Sans" w:cs="Noto Sans"/>
          <w:sz w:val="20"/>
          <w:szCs w:val="20"/>
        </w:rPr>
        <w:t xml:space="preserve"> diseño original del equipo, </w:t>
      </w:r>
      <w:r w:rsidRPr="00444039">
        <w:rPr>
          <w:rFonts w:ascii="Noto Sans" w:hAnsi="Noto Sans" w:cs="Noto Sans"/>
          <w:sz w:val="20"/>
          <w:szCs w:val="20"/>
        </w:rPr>
        <w:lastRenderedPageBreak/>
        <w:t>entregando una copia en la Jefatura de Conservación correspondiente. El licitante ganador deberá elaborar una orden de servicio por cada visita de mantenimiento que realice.</w:t>
      </w:r>
    </w:p>
    <w:p w14:paraId="43224002" w14:textId="77777777" w:rsidR="00444039" w:rsidRPr="00444039" w:rsidRDefault="00444039" w:rsidP="00444039">
      <w:pPr>
        <w:pStyle w:val="Prrafodelista"/>
        <w:overflowPunct w:val="0"/>
        <w:autoSpaceDE w:val="0"/>
        <w:spacing w:after="0" w:line="240" w:lineRule="auto"/>
        <w:ind w:left="567"/>
        <w:jc w:val="both"/>
        <w:textAlignment w:val="baseline"/>
        <w:rPr>
          <w:rFonts w:ascii="Noto Sans" w:hAnsi="Noto Sans" w:cs="Noto Sans"/>
          <w:b/>
          <w:sz w:val="20"/>
          <w:szCs w:val="20"/>
        </w:rPr>
      </w:pPr>
    </w:p>
    <w:p w14:paraId="13FE6F43" w14:textId="77777777" w:rsidR="00444039" w:rsidRPr="00444039" w:rsidRDefault="00444039" w:rsidP="00444039">
      <w:pPr>
        <w:pStyle w:val="Prrafodelista"/>
        <w:numPr>
          <w:ilvl w:val="0"/>
          <w:numId w:val="9"/>
        </w:numPr>
        <w:overflowPunct w:val="0"/>
        <w:autoSpaceDE w:val="0"/>
        <w:spacing w:after="0" w:line="240" w:lineRule="auto"/>
        <w:ind w:left="567" w:hanging="425"/>
        <w:jc w:val="both"/>
        <w:textAlignment w:val="baseline"/>
        <w:rPr>
          <w:rFonts w:ascii="Noto Sans" w:hAnsi="Noto Sans" w:cs="Noto Sans"/>
          <w:b/>
          <w:sz w:val="20"/>
          <w:szCs w:val="20"/>
        </w:rPr>
      </w:pPr>
      <w:r w:rsidRPr="00444039">
        <w:rPr>
          <w:rFonts w:ascii="Noto Sans" w:hAnsi="Noto Sans" w:cs="Noto Sans"/>
          <w:b/>
          <w:sz w:val="20"/>
          <w:szCs w:val="20"/>
        </w:rPr>
        <w:t>Capacitación</w:t>
      </w:r>
    </w:p>
    <w:p w14:paraId="22FF0B59" w14:textId="77777777" w:rsidR="00444039" w:rsidRPr="00444039" w:rsidRDefault="00444039" w:rsidP="00444039">
      <w:pPr>
        <w:pStyle w:val="Encabezado"/>
        <w:ind w:left="567"/>
        <w:jc w:val="both"/>
        <w:rPr>
          <w:rFonts w:ascii="Noto Sans" w:hAnsi="Noto Sans" w:cs="Noto Sans"/>
          <w:sz w:val="20"/>
          <w:szCs w:val="20"/>
        </w:rPr>
      </w:pPr>
      <w:r w:rsidRPr="00444039">
        <w:rPr>
          <w:rFonts w:ascii="Noto Sans" w:hAnsi="Noto Sans" w:cs="Noto Sans"/>
          <w:sz w:val="20"/>
          <w:szCs w:val="20"/>
        </w:rPr>
        <w:t xml:space="preserve">Programa de capacitación el cual se deberá proporcionar 2 veces durante el tiempo de la garantía de 12 meses y cuando el Instituto así lo requiera previa solicitud, pudiendo los licitantes ofertar una garantía superior a este periodo para los efectos considerados en términos del </w:t>
      </w:r>
      <w:r w:rsidRPr="00444039">
        <w:rPr>
          <w:rFonts w:ascii="Noto Sans" w:hAnsi="Noto Sans" w:cs="Noto Sans"/>
          <w:b/>
          <w:sz w:val="20"/>
          <w:szCs w:val="20"/>
        </w:rPr>
        <w:t>Anexo 6 (seis) “Criterios de Evaluación”</w:t>
      </w:r>
      <w:r w:rsidRPr="00444039">
        <w:rPr>
          <w:rFonts w:ascii="Noto Sans" w:hAnsi="Noto Sans" w:cs="Noto Sans"/>
          <w:sz w:val="20"/>
          <w:szCs w:val="20"/>
        </w:rPr>
        <w:t xml:space="preserve">; dicha capacitación deberá impartirse al personal técnico y personal administrativo de la Unidad IMSS destino; y/o al personal de Nivel Central que el IMSS designe, en relación a los procedimientos que deberán aplicarse al equipamiento nuevo, lo anterior dando cumplimiento al inciso </w:t>
      </w:r>
      <w:r w:rsidRPr="00444039">
        <w:rPr>
          <w:rFonts w:ascii="Noto Sans" w:hAnsi="Noto Sans" w:cs="Noto Sans"/>
          <w:b/>
          <w:sz w:val="20"/>
          <w:szCs w:val="20"/>
        </w:rPr>
        <w:t xml:space="preserve">[C] </w:t>
      </w:r>
      <w:r w:rsidRPr="00444039">
        <w:rPr>
          <w:rFonts w:ascii="Noto Sans" w:hAnsi="Noto Sans" w:cs="Noto Sans"/>
          <w:sz w:val="20"/>
          <w:szCs w:val="20"/>
        </w:rPr>
        <w:t xml:space="preserve">CAPACITACION del </w:t>
      </w:r>
      <w:r w:rsidRPr="00444039">
        <w:rPr>
          <w:rFonts w:ascii="Noto Sans" w:hAnsi="Noto Sans" w:cs="Noto Sans"/>
          <w:b/>
          <w:sz w:val="20"/>
          <w:szCs w:val="20"/>
        </w:rPr>
        <w:t>Anexo 1 (uno) “Cédula de Especificaciones Técnicas de los Bienes”</w:t>
      </w:r>
      <w:r w:rsidRPr="00444039">
        <w:rPr>
          <w:rFonts w:ascii="Noto Sans" w:hAnsi="Noto Sans" w:cs="Noto Sans"/>
          <w:sz w:val="20"/>
          <w:szCs w:val="20"/>
        </w:rPr>
        <w:t xml:space="preserve"> y numeral </w:t>
      </w:r>
      <w:r w:rsidRPr="00444039">
        <w:rPr>
          <w:rFonts w:ascii="Noto Sans" w:eastAsia="MS Mincho" w:hAnsi="Noto Sans" w:cs="Noto Sans"/>
          <w:b/>
          <w:sz w:val="20"/>
          <w:szCs w:val="20"/>
          <w:lang w:eastAsia="es-ES"/>
        </w:rPr>
        <w:t xml:space="preserve">L.1) LUGAR Y CONDICIONES DE ENTREGA </w:t>
      </w:r>
      <w:r w:rsidRPr="00444039">
        <w:rPr>
          <w:rFonts w:ascii="Noto Sans" w:eastAsia="MS Mincho" w:hAnsi="Noto Sans" w:cs="Noto Sans"/>
          <w:sz w:val="20"/>
          <w:szCs w:val="20"/>
          <w:lang w:eastAsia="es-ES"/>
        </w:rPr>
        <w:t>de los presentes Términos y Condiciones.</w:t>
      </w:r>
    </w:p>
    <w:p w14:paraId="2D631D0A" w14:textId="77777777" w:rsidR="00444039" w:rsidRPr="00444039" w:rsidRDefault="00444039" w:rsidP="00444039">
      <w:pPr>
        <w:pStyle w:val="Encabezado"/>
        <w:ind w:left="567"/>
        <w:jc w:val="both"/>
        <w:rPr>
          <w:rFonts w:ascii="Noto Sans" w:hAnsi="Noto Sans" w:cs="Noto Sans"/>
          <w:b/>
          <w:sz w:val="20"/>
          <w:szCs w:val="20"/>
        </w:rPr>
      </w:pPr>
    </w:p>
    <w:p w14:paraId="4E5DDBF4" w14:textId="77777777" w:rsidR="00444039" w:rsidRPr="00444039" w:rsidRDefault="00444039" w:rsidP="00444039">
      <w:pPr>
        <w:pStyle w:val="Encabezado"/>
        <w:ind w:left="567"/>
        <w:jc w:val="both"/>
        <w:rPr>
          <w:rFonts w:ascii="Noto Sans" w:hAnsi="Noto Sans" w:cs="Noto Sans"/>
          <w:sz w:val="20"/>
          <w:szCs w:val="20"/>
        </w:rPr>
      </w:pPr>
      <w:r w:rsidRPr="00444039">
        <w:rPr>
          <w:rFonts w:ascii="Noto Sans" w:hAnsi="Noto Sans" w:cs="Noto Sans"/>
          <w:sz w:val="20"/>
          <w:szCs w:val="20"/>
        </w:rPr>
        <w:t xml:space="preserve">La capacitación será avalada a través de un documento membretado por el proveedor, mismo que debe contener, fecha, plan formativo del curso impartido revisado por el responsable de recepción de los bienes, nombre y cargo del instructor; nombre y firma del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Unidad; nombre, unidad de adscripción, categoría, matrículas y firmas de los participantes que designe el Instituto.</w:t>
      </w:r>
    </w:p>
    <w:p w14:paraId="01CBF8E2" w14:textId="77777777" w:rsidR="00444039" w:rsidRPr="00444039" w:rsidRDefault="00444039" w:rsidP="00444039">
      <w:pPr>
        <w:pStyle w:val="Encabezado"/>
        <w:ind w:left="567"/>
        <w:jc w:val="both"/>
        <w:rPr>
          <w:rFonts w:ascii="Noto Sans" w:hAnsi="Noto Sans" w:cs="Noto Sans"/>
          <w:sz w:val="20"/>
          <w:szCs w:val="20"/>
        </w:rPr>
      </w:pPr>
    </w:p>
    <w:p w14:paraId="0917B665" w14:textId="77777777" w:rsidR="00444039" w:rsidRPr="00444039" w:rsidRDefault="00444039" w:rsidP="00444039">
      <w:pPr>
        <w:pStyle w:val="Prrafodelista"/>
        <w:numPr>
          <w:ilvl w:val="0"/>
          <w:numId w:val="9"/>
        </w:numPr>
        <w:overflowPunct w:val="0"/>
        <w:autoSpaceDE w:val="0"/>
        <w:spacing w:after="0" w:line="240" w:lineRule="auto"/>
        <w:ind w:left="567" w:hanging="425"/>
        <w:jc w:val="both"/>
        <w:textAlignment w:val="baseline"/>
        <w:rPr>
          <w:rFonts w:ascii="Noto Sans" w:hAnsi="Noto Sans" w:cs="Noto Sans"/>
          <w:b/>
          <w:sz w:val="20"/>
          <w:szCs w:val="20"/>
        </w:rPr>
      </w:pPr>
      <w:proofErr w:type="gramStart"/>
      <w:r w:rsidRPr="00444039">
        <w:rPr>
          <w:rFonts w:ascii="Noto Sans" w:hAnsi="Noto Sans" w:cs="Noto Sans"/>
          <w:b/>
          <w:sz w:val="20"/>
          <w:szCs w:val="20"/>
        </w:rPr>
        <w:t>Porcentaje a requerir</w:t>
      </w:r>
      <w:proofErr w:type="gramEnd"/>
      <w:r w:rsidRPr="00444039">
        <w:rPr>
          <w:rFonts w:ascii="Noto Sans" w:hAnsi="Noto Sans" w:cs="Noto Sans"/>
          <w:b/>
          <w:sz w:val="20"/>
          <w:szCs w:val="20"/>
        </w:rPr>
        <w:t xml:space="preserve"> por concepto de garantía de cumplimiento. </w:t>
      </w:r>
    </w:p>
    <w:p w14:paraId="6DBCEE53" w14:textId="77777777" w:rsidR="00444039" w:rsidRPr="00444039" w:rsidRDefault="00444039" w:rsidP="00444039">
      <w:pPr>
        <w:overflowPunct w:val="0"/>
        <w:autoSpaceDE w:val="0"/>
        <w:ind w:left="567"/>
        <w:contextualSpacing/>
        <w:jc w:val="both"/>
        <w:textAlignment w:val="baseline"/>
        <w:rPr>
          <w:rFonts w:ascii="Noto Sans" w:hAnsi="Noto Sans" w:cs="Noto Sans"/>
          <w:b/>
          <w:bCs/>
          <w:sz w:val="20"/>
          <w:szCs w:val="20"/>
          <w:lang w:eastAsia="es-MX"/>
        </w:rPr>
      </w:pPr>
      <w:r w:rsidRPr="00444039">
        <w:rPr>
          <w:rFonts w:ascii="Noto Sans" w:hAnsi="Noto Sans" w:cs="Noto Sans"/>
          <w:sz w:val="20"/>
          <w:szCs w:val="20"/>
        </w:rPr>
        <w:t xml:space="preserve">La garantía de cumplimiento deberá constituirse por un importe equivalente al 10% del importe total del contrato, sin incluir el IVA, </w:t>
      </w:r>
      <w:r w:rsidRPr="00444039">
        <w:rPr>
          <w:rFonts w:ascii="Noto Sans" w:hAnsi="Noto Sans" w:cs="Noto Sans"/>
          <w:bCs/>
          <w:sz w:val="20"/>
          <w:szCs w:val="20"/>
          <w:lang w:eastAsia="es-MX"/>
        </w:rPr>
        <w:t>la aplicación de las garantías de cumplimiento del contrato se aplicarán de manera proporcional al monto de las obligaciones incumplidas, es decir la garantía será divisible y se ejecutará en razón de los bienes o servicios que no sean entregados a entera satisfacción del Instituto, como se detalla en el numeral</w:t>
      </w:r>
      <w:r w:rsidRPr="00444039">
        <w:rPr>
          <w:rFonts w:ascii="Noto Sans" w:hAnsi="Noto Sans" w:cs="Noto Sans"/>
          <w:b/>
          <w:bCs/>
          <w:sz w:val="20"/>
          <w:szCs w:val="20"/>
          <w:lang w:eastAsia="es-MX"/>
        </w:rPr>
        <w:t xml:space="preserve"> punto 2 de </w:t>
      </w:r>
      <w:r w:rsidRPr="00444039">
        <w:rPr>
          <w:rFonts w:ascii="Noto Sans" w:hAnsi="Noto Sans" w:cs="Noto Sans"/>
          <w:b/>
          <w:sz w:val="20"/>
          <w:szCs w:val="20"/>
          <w:lang w:eastAsia="es-MX"/>
        </w:rPr>
        <w:t xml:space="preserve">Garantía de </w:t>
      </w:r>
      <w:proofErr w:type="spellStart"/>
      <w:r w:rsidRPr="00444039">
        <w:rPr>
          <w:rFonts w:ascii="Noto Sans" w:hAnsi="Noto Sans" w:cs="Noto Sans"/>
          <w:b/>
          <w:bCs/>
          <w:sz w:val="20"/>
          <w:szCs w:val="20"/>
          <w:lang w:eastAsia="es-MX"/>
        </w:rPr>
        <w:t>de</w:t>
      </w:r>
      <w:proofErr w:type="spellEnd"/>
      <w:r w:rsidRPr="00444039">
        <w:rPr>
          <w:rFonts w:ascii="Noto Sans" w:hAnsi="Noto Sans" w:cs="Noto Sans"/>
          <w:b/>
          <w:bCs/>
          <w:sz w:val="20"/>
          <w:szCs w:val="20"/>
          <w:lang w:eastAsia="es-MX"/>
        </w:rPr>
        <w:t xml:space="preserve"> cumplimiento de contrato</w:t>
      </w:r>
      <w:r w:rsidRPr="00444039">
        <w:rPr>
          <w:rFonts w:ascii="Noto Sans" w:hAnsi="Noto Sans" w:cs="Noto Sans"/>
          <w:b/>
          <w:sz w:val="20"/>
          <w:szCs w:val="20"/>
          <w:lang w:eastAsia="es-MX"/>
        </w:rPr>
        <w:t xml:space="preserve"> del numeral J)</w:t>
      </w:r>
      <w:r w:rsidRPr="00444039">
        <w:rPr>
          <w:rFonts w:ascii="Noto Sans" w:hAnsi="Noto Sans" w:cs="Noto Sans"/>
          <w:b/>
          <w:bCs/>
          <w:sz w:val="20"/>
          <w:szCs w:val="20"/>
          <w:lang w:eastAsia="es-MX"/>
        </w:rPr>
        <w:t xml:space="preserve">, </w:t>
      </w:r>
      <w:r w:rsidRPr="00444039">
        <w:rPr>
          <w:rFonts w:ascii="Noto Sans" w:hAnsi="Noto Sans" w:cs="Noto Sans"/>
          <w:bCs/>
          <w:sz w:val="20"/>
          <w:szCs w:val="20"/>
          <w:lang w:eastAsia="es-MX"/>
        </w:rPr>
        <w:t xml:space="preserve">de los presentes términos y condiciones. </w:t>
      </w:r>
    </w:p>
    <w:p w14:paraId="040FC861" w14:textId="77777777" w:rsidR="00444039" w:rsidRPr="00444039" w:rsidRDefault="00444039" w:rsidP="00444039">
      <w:pPr>
        <w:overflowPunct w:val="0"/>
        <w:autoSpaceDE w:val="0"/>
        <w:ind w:left="567"/>
        <w:contextualSpacing/>
        <w:jc w:val="both"/>
        <w:textAlignment w:val="baseline"/>
        <w:rPr>
          <w:rFonts w:ascii="Noto Sans" w:hAnsi="Noto Sans" w:cs="Noto Sans"/>
          <w:sz w:val="20"/>
          <w:szCs w:val="20"/>
        </w:rPr>
      </w:pPr>
    </w:p>
    <w:p w14:paraId="6C86DA85" w14:textId="77777777" w:rsidR="00444039" w:rsidRPr="00444039" w:rsidRDefault="00444039" w:rsidP="00444039">
      <w:pPr>
        <w:overflowPunct w:val="0"/>
        <w:autoSpaceDE w:val="0"/>
        <w:contextualSpacing/>
        <w:jc w:val="both"/>
        <w:textAlignment w:val="baseline"/>
        <w:rPr>
          <w:rFonts w:ascii="Noto Sans" w:hAnsi="Noto Sans" w:cs="Noto Sans"/>
          <w:sz w:val="20"/>
          <w:szCs w:val="20"/>
        </w:rPr>
      </w:pPr>
      <w:r w:rsidRPr="00444039">
        <w:rPr>
          <w:rFonts w:ascii="Noto Sans" w:hAnsi="Noto Sans" w:cs="Noto Sans"/>
          <w:sz w:val="20"/>
          <w:szCs w:val="20"/>
        </w:rPr>
        <w:t xml:space="preserve">Así mismo el proveedor remitirá una carta expedida  por el representante legal de la empresa donde deberá precisar que se obliga a responder por su cuenta los riesgos, daños y/o perjuicios que por inobservancia de su parte, llegue a causar al Instituto y/o a terceros, así como contra vicios ocultos, defectos de fabricación o cualquier daño que presenten, que impliquen un riesgo y que amparen el correcto funcionamiento de los bienes durante su vida útil, previo a la firma del </w:t>
      </w:r>
      <w:r w:rsidRPr="00444039">
        <w:rPr>
          <w:rFonts w:ascii="Noto Sans" w:hAnsi="Noto Sans" w:cs="Noto Sans"/>
          <w:b/>
          <w:sz w:val="20"/>
          <w:szCs w:val="20"/>
        </w:rPr>
        <w:t>Anexo 5 (cinco)</w:t>
      </w:r>
      <w:r w:rsidRPr="00444039">
        <w:rPr>
          <w:rFonts w:ascii="Noto Sans" w:hAnsi="Noto Sans" w:cs="Noto Sans"/>
          <w:sz w:val="20"/>
          <w:szCs w:val="20"/>
        </w:rPr>
        <w:t xml:space="preserve"> “Acta Administrativa Circunstanciada de Instalación, Arranque, Puesta en Operación y/o Capacitación de Bienes de Inversión”.</w:t>
      </w:r>
    </w:p>
    <w:p w14:paraId="0C7A23BE" w14:textId="77777777" w:rsidR="00444039" w:rsidRPr="00444039" w:rsidRDefault="00444039" w:rsidP="00444039">
      <w:pPr>
        <w:pStyle w:val="Lista"/>
        <w:spacing w:after="0" w:line="240" w:lineRule="auto"/>
        <w:rPr>
          <w:rFonts w:ascii="Noto Sans" w:hAnsi="Noto Sans" w:cs="Noto Sans"/>
          <w:b/>
          <w:sz w:val="20"/>
          <w:szCs w:val="20"/>
        </w:rPr>
      </w:pPr>
    </w:p>
    <w:p w14:paraId="44B9FA6D" w14:textId="77777777" w:rsidR="00444039" w:rsidRPr="00444039" w:rsidRDefault="00444039" w:rsidP="00444039">
      <w:pPr>
        <w:pStyle w:val="Lista"/>
        <w:numPr>
          <w:ilvl w:val="0"/>
          <w:numId w:val="34"/>
        </w:numPr>
        <w:spacing w:after="0" w:line="240" w:lineRule="auto"/>
        <w:rPr>
          <w:rFonts w:ascii="Noto Sans" w:hAnsi="Noto Sans" w:cs="Noto Sans"/>
          <w:b/>
          <w:sz w:val="20"/>
          <w:szCs w:val="20"/>
        </w:rPr>
      </w:pPr>
      <w:r w:rsidRPr="00444039">
        <w:rPr>
          <w:rFonts w:ascii="Noto Sans" w:hAnsi="Noto Sans" w:cs="Noto Sans"/>
          <w:b/>
          <w:sz w:val="20"/>
          <w:szCs w:val="20"/>
        </w:rPr>
        <w:lastRenderedPageBreak/>
        <w:t>GARANTÍA DE CUMPLIMIENTO DE CONTRATO</w:t>
      </w:r>
    </w:p>
    <w:p w14:paraId="2DC90F99" w14:textId="77777777" w:rsidR="00444039" w:rsidRPr="00444039" w:rsidRDefault="00444039" w:rsidP="00444039">
      <w:pPr>
        <w:jc w:val="both"/>
        <w:rPr>
          <w:rFonts w:ascii="Noto Sans" w:hAnsi="Noto Sans" w:cs="Noto Sans"/>
          <w:b/>
          <w:sz w:val="20"/>
          <w:szCs w:val="20"/>
        </w:rPr>
      </w:pPr>
    </w:p>
    <w:p w14:paraId="15683EEB" w14:textId="77777777" w:rsidR="00444039" w:rsidRPr="00444039" w:rsidRDefault="00444039" w:rsidP="00444039">
      <w:pPr>
        <w:jc w:val="both"/>
        <w:rPr>
          <w:rFonts w:ascii="Noto Sans" w:hAnsi="Noto Sans" w:cs="Noto Sans"/>
          <w:bCs/>
          <w:sz w:val="20"/>
          <w:szCs w:val="20"/>
          <w:lang w:eastAsia="es-MX"/>
        </w:rPr>
      </w:pPr>
      <w:r w:rsidRPr="00444039">
        <w:rPr>
          <w:rFonts w:ascii="Noto Sans" w:hAnsi="Noto Sans" w:cs="Noto Sans"/>
          <w:sz w:val="20"/>
          <w:szCs w:val="20"/>
        </w:rPr>
        <w:t>El proveedor</w:t>
      </w:r>
      <w:r w:rsidRPr="00444039">
        <w:rPr>
          <w:rFonts w:ascii="Noto Sans" w:hAnsi="Noto Sans" w:cs="Noto Sans"/>
          <w:sz w:val="20"/>
          <w:szCs w:val="20"/>
          <w:lang w:eastAsia="es-MX"/>
        </w:rPr>
        <w:t xml:space="preserve">, para garantizar el cumplimiento de todas y cada una de las obligaciones estipuladas en el contrato adjudicado, deberá presentar en la División de Contratos, sita Durango # 291, piso 10, Col. Roma, Ciudad de México, original de la fianza expedida por afianzadora debidamente constituida en términos de la Ley de Instituciones de Seguros y de Fianzas, por un importe equivalente al 10% (diez por ciento) del monto total del contrato, sin considerar el Impuesto al Valor Agregado, a favor del Instituto Mexicano del Seguro Social, que </w:t>
      </w:r>
      <w:r w:rsidRPr="00444039">
        <w:rPr>
          <w:rFonts w:ascii="Noto Sans" w:hAnsi="Noto Sans" w:cs="Noto Sans"/>
          <w:bCs/>
          <w:sz w:val="20"/>
          <w:szCs w:val="20"/>
          <w:lang w:eastAsia="es-MX"/>
        </w:rPr>
        <w:t xml:space="preserve">deberá cubrir la vigencia del contrato, y los meses ofertados correspondientes a la garantía de los bienes, sin dejar de observar lo dispuesto en el artículo 87 de la Reglamento de la Ley de Adquisiciones, Arrendamiento  y Servicios  del Sector Público. </w:t>
      </w:r>
    </w:p>
    <w:p w14:paraId="5B428B25" w14:textId="77777777" w:rsidR="00444039" w:rsidRPr="00444039" w:rsidRDefault="00444039" w:rsidP="00444039">
      <w:pPr>
        <w:pStyle w:val="Continuarlista"/>
        <w:spacing w:after="0" w:line="240" w:lineRule="auto"/>
        <w:ind w:left="0"/>
        <w:rPr>
          <w:rFonts w:ascii="Noto Sans" w:hAnsi="Noto Sans" w:cs="Noto Sans"/>
          <w:sz w:val="20"/>
          <w:szCs w:val="20"/>
          <w:lang w:val="es-ES" w:eastAsia="es-MX"/>
        </w:rPr>
      </w:pPr>
    </w:p>
    <w:p w14:paraId="22E0F91D" w14:textId="77777777" w:rsidR="00444039" w:rsidRPr="00444039" w:rsidRDefault="00444039" w:rsidP="00444039">
      <w:pPr>
        <w:pStyle w:val="Continuarlista"/>
        <w:spacing w:after="0" w:line="240" w:lineRule="auto"/>
        <w:ind w:left="0"/>
        <w:rPr>
          <w:rFonts w:ascii="Noto Sans" w:hAnsi="Noto Sans" w:cs="Noto Sans"/>
          <w:sz w:val="20"/>
          <w:szCs w:val="20"/>
          <w:lang w:val="es-ES" w:eastAsia="es-MX"/>
        </w:rPr>
      </w:pPr>
      <w:r w:rsidRPr="00444039">
        <w:rPr>
          <w:rFonts w:ascii="Noto Sans" w:hAnsi="Noto Sans" w:cs="Noto Sans"/>
          <w:sz w:val="20"/>
          <w:szCs w:val="20"/>
          <w:lang w:val="es-ES" w:eastAsia="es-MX"/>
        </w:rPr>
        <w:t>La garantía de cumplimiento a las obligaciones del contrato se liberará mediante autorización por escrito por parte del</w:t>
      </w:r>
      <w:r w:rsidRPr="00444039">
        <w:rPr>
          <w:rFonts w:ascii="Noto Sans" w:hAnsi="Noto Sans" w:cs="Noto Sans"/>
          <w:sz w:val="20"/>
          <w:szCs w:val="20"/>
        </w:rPr>
        <w:t xml:space="preserve"> Instituto </w:t>
      </w:r>
      <w:r w:rsidRPr="00444039">
        <w:rPr>
          <w:rFonts w:ascii="Noto Sans" w:hAnsi="Noto Sans" w:cs="Noto Sans"/>
          <w:sz w:val="20"/>
          <w:szCs w:val="20"/>
          <w:lang w:val="es-ES" w:eastAsia="es-MX"/>
        </w:rPr>
        <w:t xml:space="preserve">en forma inmediata, siempre y cuando </w:t>
      </w:r>
      <w:r w:rsidRPr="00444039">
        <w:rPr>
          <w:rFonts w:ascii="Noto Sans" w:hAnsi="Noto Sans" w:cs="Noto Sans"/>
          <w:sz w:val="20"/>
          <w:szCs w:val="20"/>
        </w:rPr>
        <w:t>el proveedor</w:t>
      </w:r>
      <w:r w:rsidRPr="00444039" w:rsidDel="000C7113">
        <w:rPr>
          <w:rFonts w:ascii="Noto Sans" w:eastAsia="Times New Roman" w:hAnsi="Noto Sans" w:cs="Noto Sans"/>
          <w:sz w:val="20"/>
          <w:szCs w:val="20"/>
          <w:lang w:val="es-ES" w:eastAsia="ar-SA"/>
        </w:rPr>
        <w:t xml:space="preserve"> </w:t>
      </w:r>
      <w:r w:rsidRPr="00444039">
        <w:rPr>
          <w:rFonts w:ascii="Noto Sans" w:hAnsi="Noto Sans" w:cs="Noto Sans"/>
          <w:sz w:val="20"/>
          <w:szCs w:val="20"/>
          <w:lang w:val="es-ES" w:eastAsia="es-MX"/>
        </w:rPr>
        <w:t>haya cumplido a satisfacción con todas las obligaciones contractuales durante la vigencia del Contrato y la garantía de los bienes.</w:t>
      </w:r>
    </w:p>
    <w:p w14:paraId="2BC18BE1" w14:textId="77777777" w:rsidR="00444039" w:rsidRPr="00444039" w:rsidRDefault="00444039" w:rsidP="00444039">
      <w:pPr>
        <w:pStyle w:val="Continuarlista"/>
        <w:spacing w:after="0" w:line="240" w:lineRule="auto"/>
        <w:ind w:left="0"/>
        <w:rPr>
          <w:rFonts w:ascii="Noto Sans" w:hAnsi="Noto Sans" w:cs="Noto Sans"/>
          <w:sz w:val="20"/>
          <w:szCs w:val="20"/>
          <w:lang w:val="es-ES" w:eastAsia="es-MX"/>
        </w:rPr>
      </w:pPr>
    </w:p>
    <w:p w14:paraId="3B1FEF03" w14:textId="77777777" w:rsidR="00444039" w:rsidRPr="00444039" w:rsidRDefault="00444039" w:rsidP="00444039">
      <w:pPr>
        <w:contextualSpacing/>
        <w:jc w:val="both"/>
        <w:rPr>
          <w:rFonts w:ascii="Noto Sans" w:eastAsia="Calibri" w:hAnsi="Noto Sans" w:cs="Noto Sans"/>
          <w:bCs/>
          <w:sz w:val="20"/>
          <w:szCs w:val="20"/>
          <w:lang w:eastAsia="es-MX"/>
        </w:rPr>
      </w:pPr>
      <w:r w:rsidRPr="00444039">
        <w:rPr>
          <w:rFonts w:ascii="Noto Sans" w:eastAsia="Calibri" w:hAnsi="Noto Sans" w:cs="Noto Sans"/>
          <w:bCs/>
          <w:sz w:val="20"/>
          <w:szCs w:val="20"/>
          <w:lang w:eastAsia="es-MX"/>
        </w:rPr>
        <w:t>De conformidad con el artículo 81 fracción II del Reglamento de la Ley de Adquisiciones, Arrendamientos y Servicios del Sector Público, la aplicación de la</w:t>
      </w:r>
      <w:r w:rsidRPr="00444039">
        <w:rPr>
          <w:rFonts w:ascii="Noto Sans" w:eastAsia="Calibri" w:hAnsi="Noto Sans" w:cs="Noto Sans"/>
          <w:bCs/>
          <w:sz w:val="20"/>
          <w:szCs w:val="20"/>
          <w:lang w:val="es-MX" w:eastAsia="es-MX"/>
        </w:rPr>
        <w:t>s</w:t>
      </w:r>
      <w:r w:rsidRPr="00444039">
        <w:rPr>
          <w:rFonts w:ascii="Noto Sans" w:eastAsia="Calibri" w:hAnsi="Noto Sans" w:cs="Noto Sans"/>
          <w:bCs/>
          <w:sz w:val="20"/>
          <w:szCs w:val="20"/>
          <w:lang w:eastAsia="es-MX"/>
        </w:rPr>
        <w:t xml:space="preserve"> garantía</w:t>
      </w:r>
      <w:r w:rsidRPr="00444039">
        <w:rPr>
          <w:rFonts w:ascii="Noto Sans" w:eastAsia="Calibri" w:hAnsi="Noto Sans" w:cs="Noto Sans"/>
          <w:bCs/>
          <w:sz w:val="20"/>
          <w:szCs w:val="20"/>
          <w:lang w:val="es-MX" w:eastAsia="es-MX"/>
        </w:rPr>
        <w:t>s</w:t>
      </w:r>
      <w:r w:rsidRPr="00444039">
        <w:rPr>
          <w:rFonts w:ascii="Noto Sans" w:eastAsia="Calibri" w:hAnsi="Noto Sans" w:cs="Noto Sans"/>
          <w:bCs/>
          <w:sz w:val="20"/>
          <w:szCs w:val="20"/>
          <w:lang w:eastAsia="es-MX"/>
        </w:rPr>
        <w:t xml:space="preserve"> de cumplimiento del contrato se aplicará</w:t>
      </w:r>
      <w:r w:rsidRPr="00444039">
        <w:rPr>
          <w:rFonts w:ascii="Noto Sans" w:eastAsia="Calibri" w:hAnsi="Noto Sans" w:cs="Noto Sans"/>
          <w:bCs/>
          <w:sz w:val="20"/>
          <w:szCs w:val="20"/>
          <w:lang w:val="es-MX" w:eastAsia="es-MX"/>
        </w:rPr>
        <w:t>n</w:t>
      </w:r>
      <w:r w:rsidRPr="00444039">
        <w:rPr>
          <w:rFonts w:ascii="Noto Sans" w:eastAsia="Calibri" w:hAnsi="Noto Sans" w:cs="Noto Sans"/>
          <w:bCs/>
          <w:sz w:val="20"/>
          <w:szCs w:val="20"/>
          <w:lang w:eastAsia="es-MX"/>
        </w:rPr>
        <w:t xml:space="preserve"> de manera proporcional al monto de las obligaciones incumplidas, es decir la garantía será divisible y se ejecutará en razón de los bienes</w:t>
      </w:r>
      <w:r w:rsidRPr="00444039">
        <w:rPr>
          <w:rFonts w:ascii="Noto Sans" w:eastAsia="Calibri" w:hAnsi="Noto Sans" w:cs="Noto Sans"/>
          <w:bCs/>
          <w:sz w:val="20"/>
          <w:szCs w:val="20"/>
          <w:lang w:val="es-MX" w:eastAsia="es-MX"/>
        </w:rPr>
        <w:t xml:space="preserve"> o servicios</w:t>
      </w:r>
      <w:r w:rsidRPr="00444039">
        <w:rPr>
          <w:rFonts w:ascii="Noto Sans" w:eastAsia="Calibri" w:hAnsi="Noto Sans" w:cs="Noto Sans"/>
          <w:bCs/>
          <w:sz w:val="20"/>
          <w:szCs w:val="20"/>
          <w:lang w:eastAsia="es-MX"/>
        </w:rPr>
        <w:t xml:space="preserve"> que no sean entregados a entera satisfacción del Instituto, para el supuesto en el que se formalice un contrato con una partida considerando únicamente un equipo, la garantía será indivisible.</w:t>
      </w:r>
    </w:p>
    <w:p w14:paraId="53210960" w14:textId="77777777" w:rsidR="00444039" w:rsidRPr="00444039" w:rsidRDefault="00444039" w:rsidP="00444039">
      <w:pPr>
        <w:pStyle w:val="Prrafodelista"/>
        <w:spacing w:after="0" w:line="240" w:lineRule="auto"/>
        <w:ind w:left="360"/>
        <w:jc w:val="both"/>
        <w:rPr>
          <w:rFonts w:ascii="Noto Sans" w:hAnsi="Noto Sans" w:cs="Noto Sans"/>
          <w:bCs/>
          <w:sz w:val="20"/>
          <w:szCs w:val="20"/>
          <w:lang w:val="es-ES" w:eastAsia="es-MX"/>
        </w:rPr>
      </w:pPr>
    </w:p>
    <w:p w14:paraId="35718610" w14:textId="77777777" w:rsidR="00444039" w:rsidRPr="00444039" w:rsidRDefault="00444039" w:rsidP="00444039">
      <w:pPr>
        <w:pStyle w:val="Prrafodelista"/>
        <w:spacing w:after="0" w:line="240" w:lineRule="auto"/>
        <w:ind w:left="0"/>
        <w:jc w:val="both"/>
        <w:rPr>
          <w:rFonts w:ascii="Noto Sans" w:hAnsi="Noto Sans" w:cs="Noto Sans"/>
          <w:bCs/>
          <w:sz w:val="20"/>
          <w:szCs w:val="20"/>
          <w:lang w:eastAsia="es-MX"/>
        </w:rPr>
      </w:pPr>
      <w:r w:rsidRPr="00444039">
        <w:rPr>
          <w:rFonts w:ascii="Noto Sans" w:hAnsi="Noto Sans" w:cs="Noto Sans"/>
          <w:bCs/>
          <w:sz w:val="20"/>
          <w:szCs w:val="20"/>
          <w:lang w:val="es-ES" w:eastAsia="es-MX"/>
        </w:rPr>
        <w:t xml:space="preserve">Se entenderá que los bienes </w:t>
      </w:r>
      <w:r w:rsidRPr="00444039">
        <w:rPr>
          <w:rFonts w:ascii="Noto Sans" w:hAnsi="Noto Sans" w:cs="Noto Sans"/>
          <w:bCs/>
          <w:sz w:val="20"/>
          <w:szCs w:val="20"/>
          <w:lang w:eastAsia="es-MX"/>
        </w:rPr>
        <w:t xml:space="preserve">o servicios </w:t>
      </w:r>
      <w:r w:rsidRPr="00444039">
        <w:rPr>
          <w:rFonts w:ascii="Noto Sans" w:hAnsi="Noto Sans" w:cs="Noto Sans"/>
          <w:bCs/>
          <w:sz w:val="20"/>
          <w:szCs w:val="20"/>
          <w:lang w:val="es-ES" w:eastAsia="es-MX"/>
        </w:rPr>
        <w:t xml:space="preserve">son entregados a entera satisfacción del Instituto, cuando los “Equipos y Componentes </w:t>
      </w:r>
      <w:proofErr w:type="gramStart"/>
      <w:r w:rsidRPr="00444039">
        <w:rPr>
          <w:rFonts w:ascii="Noto Sans" w:hAnsi="Noto Sans" w:cs="Noto Sans"/>
          <w:bCs/>
          <w:sz w:val="20"/>
          <w:szCs w:val="20"/>
          <w:lang w:val="es-ES" w:eastAsia="es-MX"/>
        </w:rPr>
        <w:t>de  elevadores</w:t>
      </w:r>
      <w:proofErr w:type="gramEnd"/>
      <w:r w:rsidRPr="00444039">
        <w:rPr>
          <w:rFonts w:ascii="Noto Sans" w:hAnsi="Noto Sans" w:cs="Noto Sans"/>
          <w:bCs/>
          <w:sz w:val="20"/>
          <w:szCs w:val="20"/>
          <w:lang w:val="es-ES" w:eastAsia="es-MX"/>
        </w:rPr>
        <w:t>” hayan sido: suministrados, desinstalados, instalados, se hayan realizado pruebas de arranque, se hayan puesto en operación y realizado la capacitación del personal del Instituto</w:t>
      </w:r>
      <w:r w:rsidRPr="00444039">
        <w:rPr>
          <w:rFonts w:ascii="Noto Sans" w:hAnsi="Noto Sans" w:cs="Noto Sans"/>
          <w:bCs/>
          <w:sz w:val="20"/>
          <w:szCs w:val="20"/>
          <w:lang w:eastAsia="es-MX"/>
        </w:rPr>
        <w:t xml:space="preserve"> o servicios realizados durante el periodo de garantías. </w:t>
      </w:r>
    </w:p>
    <w:p w14:paraId="5F30D3A6" w14:textId="77777777" w:rsidR="00444039" w:rsidRPr="00444039" w:rsidRDefault="00444039" w:rsidP="00444039">
      <w:pPr>
        <w:pStyle w:val="Prrafodelista"/>
        <w:spacing w:after="0" w:line="240" w:lineRule="auto"/>
        <w:ind w:left="0"/>
        <w:jc w:val="both"/>
        <w:rPr>
          <w:rFonts w:ascii="Noto Sans" w:hAnsi="Noto Sans" w:cs="Noto Sans"/>
          <w:bCs/>
          <w:sz w:val="20"/>
          <w:szCs w:val="20"/>
          <w:lang w:eastAsia="es-MX"/>
        </w:rPr>
      </w:pPr>
    </w:p>
    <w:p w14:paraId="6F347E37" w14:textId="77777777" w:rsidR="00444039" w:rsidRPr="00444039" w:rsidRDefault="00444039" w:rsidP="00444039">
      <w:pPr>
        <w:pStyle w:val="Prrafodelista"/>
        <w:spacing w:after="0" w:line="240" w:lineRule="auto"/>
        <w:ind w:left="0"/>
        <w:jc w:val="both"/>
        <w:rPr>
          <w:rFonts w:ascii="Noto Sans" w:hAnsi="Noto Sans" w:cs="Noto Sans"/>
          <w:bCs/>
          <w:sz w:val="20"/>
          <w:szCs w:val="20"/>
          <w:lang w:eastAsia="es-MX"/>
        </w:rPr>
      </w:pPr>
      <w:r w:rsidRPr="00444039">
        <w:rPr>
          <w:rFonts w:ascii="Noto Sans" w:hAnsi="Noto Sans" w:cs="Noto Sans"/>
          <w:bCs/>
          <w:sz w:val="20"/>
          <w:szCs w:val="20"/>
          <w:lang w:eastAsia="es-MX"/>
        </w:rPr>
        <w:t xml:space="preserve">De lo anterior el proveedor acepta: </w:t>
      </w:r>
    </w:p>
    <w:p w14:paraId="4BDAE7EF" w14:textId="77777777" w:rsidR="00444039" w:rsidRPr="00444039" w:rsidRDefault="00444039" w:rsidP="00444039">
      <w:pPr>
        <w:pStyle w:val="Prrafodelista"/>
        <w:spacing w:after="0" w:line="240" w:lineRule="auto"/>
        <w:ind w:left="0"/>
        <w:jc w:val="both"/>
        <w:rPr>
          <w:rFonts w:ascii="Noto Sans" w:hAnsi="Noto Sans" w:cs="Noto Sans"/>
          <w:bCs/>
          <w:sz w:val="20"/>
          <w:szCs w:val="20"/>
          <w:lang w:eastAsia="es-MX"/>
        </w:rPr>
      </w:pPr>
    </w:p>
    <w:p w14:paraId="2800A181" w14:textId="77777777" w:rsidR="00444039" w:rsidRPr="00444039" w:rsidRDefault="00444039" w:rsidP="00444039">
      <w:pPr>
        <w:numPr>
          <w:ilvl w:val="0"/>
          <w:numId w:val="4"/>
        </w:numPr>
        <w:ind w:left="709" w:hanging="425"/>
        <w:jc w:val="both"/>
        <w:rPr>
          <w:rFonts w:ascii="Noto Sans" w:hAnsi="Noto Sans" w:cs="Noto Sans"/>
          <w:sz w:val="20"/>
          <w:szCs w:val="20"/>
          <w:lang w:eastAsia="es-MX"/>
        </w:rPr>
      </w:pPr>
      <w:r w:rsidRPr="00444039">
        <w:rPr>
          <w:rFonts w:ascii="Noto Sans" w:hAnsi="Noto Sans" w:cs="Noto Sans"/>
          <w:sz w:val="20"/>
          <w:szCs w:val="20"/>
          <w:lang w:eastAsia="es-MX"/>
        </w:rPr>
        <w:t xml:space="preserve">Su conformidad para que la fianza que garantiza el cumplimiento del </w:t>
      </w:r>
      <w:proofErr w:type="gramStart"/>
      <w:r w:rsidRPr="00444039">
        <w:rPr>
          <w:rFonts w:ascii="Noto Sans" w:hAnsi="Noto Sans" w:cs="Noto Sans"/>
          <w:sz w:val="20"/>
          <w:szCs w:val="20"/>
          <w:lang w:eastAsia="es-MX"/>
        </w:rPr>
        <w:t>contrato,</w:t>
      </w:r>
      <w:proofErr w:type="gramEnd"/>
      <w:r w:rsidRPr="00444039">
        <w:rPr>
          <w:rFonts w:ascii="Noto Sans" w:hAnsi="Noto Sans" w:cs="Noto Sans"/>
          <w:sz w:val="20"/>
          <w:szCs w:val="20"/>
          <w:lang w:eastAsia="es-MX"/>
        </w:rPr>
        <w:t xml:space="preserve"> permanezca vigente durante la sustanciación de todos los procedimientos judiciales o arbitrales y los recursos legales que se interpongan, con relación al contrato, hasta que sea dictada resolución definitiva que cause ejecutoria por parte de la autoridad o tribunal competente.</w:t>
      </w:r>
    </w:p>
    <w:p w14:paraId="3B4097FF" w14:textId="77777777" w:rsidR="00444039" w:rsidRPr="00444039" w:rsidRDefault="00444039" w:rsidP="00444039">
      <w:pPr>
        <w:ind w:left="720"/>
        <w:jc w:val="both"/>
        <w:rPr>
          <w:rFonts w:ascii="Noto Sans" w:hAnsi="Noto Sans" w:cs="Noto Sans"/>
          <w:sz w:val="20"/>
          <w:szCs w:val="20"/>
          <w:lang w:eastAsia="es-MX"/>
        </w:rPr>
      </w:pPr>
    </w:p>
    <w:p w14:paraId="3813EC13" w14:textId="77777777" w:rsidR="00444039" w:rsidRPr="00444039" w:rsidRDefault="00444039" w:rsidP="00444039">
      <w:pPr>
        <w:numPr>
          <w:ilvl w:val="0"/>
          <w:numId w:val="4"/>
        </w:numPr>
        <w:jc w:val="both"/>
        <w:rPr>
          <w:rFonts w:ascii="Noto Sans" w:hAnsi="Noto Sans" w:cs="Noto Sans"/>
          <w:sz w:val="20"/>
          <w:szCs w:val="20"/>
          <w:lang w:eastAsia="es-MX"/>
        </w:rPr>
      </w:pPr>
      <w:r w:rsidRPr="00444039">
        <w:rPr>
          <w:rFonts w:ascii="Noto Sans" w:hAnsi="Noto Sans" w:cs="Noto Sans"/>
          <w:sz w:val="20"/>
          <w:szCs w:val="20"/>
          <w:lang w:eastAsia="es-MX"/>
        </w:rPr>
        <w:lastRenderedPageBreak/>
        <w:t xml:space="preserve">Su conformidad para que la institución de fianzas entere el pago de la cantidad reclamada hasta por el monto garantizado más, en su </w:t>
      </w:r>
      <w:proofErr w:type="gramStart"/>
      <w:r w:rsidRPr="00444039">
        <w:rPr>
          <w:rFonts w:ascii="Noto Sans" w:hAnsi="Noto Sans" w:cs="Noto Sans"/>
          <w:sz w:val="20"/>
          <w:szCs w:val="20"/>
          <w:lang w:eastAsia="es-MX"/>
        </w:rPr>
        <w:t>caso ,</w:t>
      </w:r>
      <w:proofErr w:type="gramEnd"/>
      <w:r w:rsidRPr="00444039">
        <w:rPr>
          <w:rFonts w:ascii="Noto Sans" w:hAnsi="Noto Sans" w:cs="Noto Sans"/>
          <w:sz w:val="20"/>
          <w:szCs w:val="20"/>
          <w:lang w:eastAsia="es-MX"/>
        </w:rPr>
        <w:t xml:space="preserve"> la indemnización por mora que derive del artículo 276 de la Ley de Instituciones de Seguros y de Fianzas, aun cuando la obligación se encuentre sub judice.</w:t>
      </w:r>
    </w:p>
    <w:p w14:paraId="6F5477F4" w14:textId="77777777" w:rsidR="00444039" w:rsidRPr="00444039" w:rsidRDefault="00444039" w:rsidP="00444039">
      <w:pPr>
        <w:ind w:left="720"/>
        <w:jc w:val="both"/>
        <w:rPr>
          <w:rFonts w:ascii="Noto Sans" w:hAnsi="Noto Sans" w:cs="Noto Sans"/>
          <w:sz w:val="20"/>
          <w:szCs w:val="20"/>
          <w:lang w:eastAsia="es-MX"/>
        </w:rPr>
      </w:pPr>
    </w:p>
    <w:p w14:paraId="168AD0CB" w14:textId="77777777" w:rsidR="00444039" w:rsidRPr="00444039" w:rsidRDefault="00444039" w:rsidP="00444039">
      <w:pPr>
        <w:numPr>
          <w:ilvl w:val="0"/>
          <w:numId w:val="4"/>
        </w:numPr>
        <w:jc w:val="both"/>
        <w:rPr>
          <w:rFonts w:ascii="Noto Sans" w:hAnsi="Noto Sans" w:cs="Noto Sans"/>
          <w:sz w:val="20"/>
          <w:szCs w:val="20"/>
          <w:lang w:eastAsia="es-MX"/>
        </w:rPr>
      </w:pPr>
      <w:r w:rsidRPr="00444039">
        <w:rPr>
          <w:rFonts w:ascii="Noto Sans" w:hAnsi="Noto Sans" w:cs="Noto Sans"/>
          <w:sz w:val="20"/>
          <w:szCs w:val="20"/>
          <w:lang w:eastAsia="es-MX"/>
        </w:rPr>
        <w:t>En virtud de procedimiento ante autoridad judicial, no judicial o tribunal arbitral, salvo que el acto rescisorio sea combatido y el fiado obtenga la suspensión de su ejecución, ya sea en el recurso administrativo, en el juicio contencioso o ante el tribunal arbitral correspondiente.</w:t>
      </w:r>
    </w:p>
    <w:p w14:paraId="6678A6AE" w14:textId="77777777" w:rsidR="00444039" w:rsidRPr="00444039" w:rsidRDefault="00444039" w:rsidP="00444039">
      <w:pPr>
        <w:pStyle w:val="Prrafodelista"/>
        <w:spacing w:after="0" w:line="240" w:lineRule="auto"/>
        <w:jc w:val="both"/>
        <w:rPr>
          <w:rFonts w:ascii="Noto Sans" w:hAnsi="Noto Sans" w:cs="Noto Sans"/>
          <w:sz w:val="20"/>
          <w:szCs w:val="20"/>
          <w:lang w:eastAsia="es-MX"/>
        </w:rPr>
      </w:pPr>
    </w:p>
    <w:p w14:paraId="3D9F3E1F" w14:textId="77777777" w:rsidR="00444039" w:rsidRPr="00444039" w:rsidRDefault="00444039" w:rsidP="00444039">
      <w:pPr>
        <w:pStyle w:val="Prrafodelista"/>
        <w:numPr>
          <w:ilvl w:val="0"/>
          <w:numId w:val="4"/>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 xml:space="preserve">En caso de que el procedimiento administrativo, o ante autoridad judicial o tribunal arbitral resulte favorable a los intereses del fiado, y la institución de fianzas haya pagado la cantidad reclamada, el beneficiario devolverá a la afianzadora la cantidad pagada en un plazo máximo de </w:t>
      </w:r>
      <w:r w:rsidRPr="00444039">
        <w:rPr>
          <w:rFonts w:ascii="Noto Sans" w:eastAsia="MS Mincho" w:hAnsi="Noto Sans" w:cs="Noto Sans"/>
          <w:b/>
          <w:sz w:val="20"/>
          <w:szCs w:val="20"/>
          <w:lang w:val="es-ES"/>
        </w:rPr>
        <w:t>80</w:t>
      </w:r>
      <w:r w:rsidRPr="00444039">
        <w:rPr>
          <w:rFonts w:ascii="Noto Sans" w:hAnsi="Noto Sans" w:cs="Noto Sans"/>
          <w:sz w:val="20"/>
          <w:szCs w:val="20"/>
          <w:lang w:eastAsia="es-MX"/>
        </w:rPr>
        <w:t xml:space="preserve"> días hábiles contados a partir de que la resolución favorable al fiado haya causado ejecutoria.</w:t>
      </w:r>
    </w:p>
    <w:p w14:paraId="211F0E18" w14:textId="77777777" w:rsidR="00444039" w:rsidRPr="00444039" w:rsidRDefault="00444039" w:rsidP="00444039">
      <w:pPr>
        <w:ind w:left="720"/>
        <w:jc w:val="both"/>
        <w:rPr>
          <w:rFonts w:ascii="Noto Sans" w:hAnsi="Noto Sans" w:cs="Noto Sans"/>
          <w:sz w:val="20"/>
          <w:szCs w:val="20"/>
          <w:lang w:eastAsia="es-MX"/>
        </w:rPr>
      </w:pPr>
    </w:p>
    <w:p w14:paraId="3F6C7899" w14:textId="77777777" w:rsidR="00444039" w:rsidRPr="00444039" w:rsidRDefault="00444039" w:rsidP="00444039">
      <w:pPr>
        <w:numPr>
          <w:ilvl w:val="0"/>
          <w:numId w:val="4"/>
        </w:numPr>
        <w:jc w:val="both"/>
        <w:rPr>
          <w:rFonts w:ascii="Noto Sans" w:hAnsi="Noto Sans" w:cs="Noto Sans"/>
          <w:sz w:val="20"/>
          <w:szCs w:val="20"/>
          <w:lang w:eastAsia="es-MX"/>
        </w:rPr>
      </w:pPr>
      <w:r w:rsidRPr="00444039">
        <w:rPr>
          <w:rFonts w:ascii="Noto Sans" w:hAnsi="Noto Sans" w:cs="Noto Sans"/>
          <w:sz w:val="20"/>
          <w:szCs w:val="20"/>
          <w:lang w:eastAsia="es-MX"/>
        </w:rPr>
        <w:t xml:space="preserve">Su aceptación para que la fianza de cumplimiento permanezca vigente hasta que las obligaciones garantizadas hayan sido cumplidas en su totalidad, en la inteligencia que la conformidad para la liberación deberá ser otorgada mediante escrito suscrito por </w:t>
      </w:r>
      <w:r w:rsidRPr="00444039">
        <w:rPr>
          <w:rFonts w:ascii="Noto Sans" w:hAnsi="Noto Sans" w:cs="Noto Sans"/>
          <w:b/>
          <w:sz w:val="20"/>
          <w:szCs w:val="20"/>
          <w:lang w:eastAsia="ar-SA"/>
        </w:rPr>
        <w:t>“EL INSTITUTO”</w:t>
      </w:r>
      <w:r w:rsidRPr="00444039">
        <w:rPr>
          <w:rFonts w:ascii="Noto Sans" w:hAnsi="Noto Sans" w:cs="Noto Sans"/>
          <w:sz w:val="20"/>
          <w:szCs w:val="20"/>
          <w:lang w:eastAsia="es-MX"/>
        </w:rPr>
        <w:t>.</w:t>
      </w:r>
    </w:p>
    <w:p w14:paraId="3F5B632B" w14:textId="77777777" w:rsidR="00444039" w:rsidRPr="00444039" w:rsidRDefault="00444039" w:rsidP="00444039">
      <w:pPr>
        <w:ind w:left="720"/>
        <w:jc w:val="both"/>
        <w:rPr>
          <w:rFonts w:ascii="Noto Sans" w:hAnsi="Noto Sans" w:cs="Noto Sans"/>
          <w:sz w:val="20"/>
          <w:szCs w:val="20"/>
          <w:lang w:eastAsia="es-MX"/>
        </w:rPr>
      </w:pPr>
    </w:p>
    <w:p w14:paraId="2FF83D71" w14:textId="77777777" w:rsidR="00444039" w:rsidRPr="00444039" w:rsidRDefault="00444039" w:rsidP="00444039">
      <w:pPr>
        <w:ind w:left="720"/>
        <w:jc w:val="both"/>
        <w:rPr>
          <w:rFonts w:ascii="Noto Sans" w:hAnsi="Noto Sans" w:cs="Noto Sans"/>
          <w:sz w:val="20"/>
          <w:szCs w:val="20"/>
          <w:lang w:eastAsia="es-MX"/>
        </w:rPr>
      </w:pPr>
    </w:p>
    <w:p w14:paraId="6159E334" w14:textId="77777777" w:rsidR="00444039" w:rsidRPr="00444039" w:rsidRDefault="00444039" w:rsidP="00444039">
      <w:pPr>
        <w:numPr>
          <w:ilvl w:val="0"/>
          <w:numId w:val="4"/>
        </w:numPr>
        <w:jc w:val="both"/>
        <w:rPr>
          <w:rFonts w:ascii="Noto Sans" w:hAnsi="Noto Sans" w:cs="Noto Sans"/>
          <w:sz w:val="20"/>
          <w:szCs w:val="20"/>
          <w:lang w:eastAsia="es-MX"/>
        </w:rPr>
      </w:pPr>
      <w:r w:rsidRPr="00444039">
        <w:rPr>
          <w:rFonts w:ascii="Noto Sans" w:hAnsi="Noto Sans" w:cs="Noto Sans"/>
          <w:sz w:val="20"/>
          <w:szCs w:val="20"/>
          <w:lang w:eastAsia="es-MX"/>
        </w:rPr>
        <w:t xml:space="preserve">Su conformidad en que la reclamación que se presente ante la afianzadora por incumplimiento de </w:t>
      </w:r>
      <w:proofErr w:type="gramStart"/>
      <w:r w:rsidRPr="00444039">
        <w:rPr>
          <w:rFonts w:ascii="Noto Sans" w:hAnsi="Noto Sans" w:cs="Noto Sans"/>
          <w:sz w:val="20"/>
          <w:szCs w:val="20"/>
          <w:lang w:eastAsia="es-MX"/>
        </w:rPr>
        <w:t>contrato,</w:t>
      </w:r>
      <w:proofErr w:type="gramEnd"/>
      <w:r w:rsidRPr="00444039">
        <w:rPr>
          <w:rFonts w:ascii="Noto Sans" w:hAnsi="Noto Sans" w:cs="Noto Sans"/>
          <w:sz w:val="20"/>
          <w:szCs w:val="20"/>
          <w:lang w:eastAsia="es-MX"/>
        </w:rPr>
        <w:t xml:space="preserve"> quedará integrada con la siguiente documentación:</w:t>
      </w:r>
    </w:p>
    <w:p w14:paraId="506E22D9" w14:textId="77777777" w:rsidR="00444039" w:rsidRPr="00444039" w:rsidRDefault="00444039" w:rsidP="00444039">
      <w:pPr>
        <w:ind w:left="1434"/>
        <w:jc w:val="both"/>
        <w:rPr>
          <w:rFonts w:ascii="Noto Sans" w:hAnsi="Noto Sans" w:cs="Noto Sans"/>
          <w:sz w:val="20"/>
          <w:szCs w:val="20"/>
          <w:lang w:eastAsia="es-MX"/>
        </w:rPr>
      </w:pPr>
    </w:p>
    <w:p w14:paraId="2C3BBA52" w14:textId="77777777" w:rsidR="00444039" w:rsidRPr="00444039" w:rsidRDefault="00444039" w:rsidP="00444039">
      <w:pPr>
        <w:numPr>
          <w:ilvl w:val="1"/>
          <w:numId w:val="5"/>
        </w:numPr>
        <w:ind w:left="1434" w:hanging="357"/>
        <w:jc w:val="both"/>
        <w:rPr>
          <w:rFonts w:ascii="Noto Sans" w:hAnsi="Noto Sans" w:cs="Noto Sans"/>
          <w:sz w:val="20"/>
          <w:szCs w:val="20"/>
          <w:lang w:eastAsia="es-MX"/>
        </w:rPr>
      </w:pPr>
      <w:r w:rsidRPr="00444039">
        <w:rPr>
          <w:rFonts w:ascii="Noto Sans" w:hAnsi="Noto Sans" w:cs="Noto Sans"/>
          <w:sz w:val="20"/>
          <w:szCs w:val="20"/>
          <w:lang w:eastAsia="es-MX"/>
        </w:rPr>
        <w:t>Reclamación por escrito a la Institución de Fianzas.</w:t>
      </w:r>
    </w:p>
    <w:p w14:paraId="0A67AD51" w14:textId="77777777" w:rsidR="00444039" w:rsidRPr="00444039" w:rsidRDefault="00444039" w:rsidP="00444039">
      <w:pPr>
        <w:numPr>
          <w:ilvl w:val="1"/>
          <w:numId w:val="5"/>
        </w:numPr>
        <w:ind w:left="1434" w:hanging="357"/>
        <w:jc w:val="both"/>
        <w:rPr>
          <w:rFonts w:ascii="Noto Sans" w:hAnsi="Noto Sans" w:cs="Noto Sans"/>
          <w:sz w:val="20"/>
          <w:szCs w:val="20"/>
          <w:lang w:eastAsia="es-MX"/>
        </w:rPr>
      </w:pPr>
      <w:r w:rsidRPr="00444039">
        <w:rPr>
          <w:rFonts w:ascii="Noto Sans" w:hAnsi="Noto Sans" w:cs="Noto Sans"/>
          <w:sz w:val="20"/>
          <w:szCs w:val="20"/>
          <w:lang w:eastAsia="es-MX"/>
        </w:rPr>
        <w:t>Copia de la póliza de fianza en su caso, sus documentos modificatorios.</w:t>
      </w:r>
    </w:p>
    <w:p w14:paraId="4670A184" w14:textId="77777777" w:rsidR="00444039" w:rsidRPr="00444039" w:rsidRDefault="00444039" w:rsidP="00444039">
      <w:pPr>
        <w:numPr>
          <w:ilvl w:val="1"/>
          <w:numId w:val="5"/>
        </w:numPr>
        <w:ind w:left="1434" w:hanging="357"/>
        <w:jc w:val="both"/>
        <w:rPr>
          <w:rFonts w:ascii="Noto Sans" w:hAnsi="Noto Sans" w:cs="Noto Sans"/>
          <w:sz w:val="20"/>
          <w:szCs w:val="20"/>
          <w:lang w:eastAsia="es-MX"/>
        </w:rPr>
      </w:pPr>
      <w:r w:rsidRPr="00444039">
        <w:rPr>
          <w:rFonts w:ascii="Noto Sans" w:hAnsi="Noto Sans" w:cs="Noto Sans"/>
          <w:sz w:val="20"/>
          <w:szCs w:val="20"/>
          <w:lang w:eastAsia="es-MX"/>
        </w:rPr>
        <w:t>Copia del contrato garantizado y en su caso sus convenios modificatorios.</w:t>
      </w:r>
    </w:p>
    <w:p w14:paraId="69F11B6B" w14:textId="77777777" w:rsidR="00444039" w:rsidRPr="00444039" w:rsidRDefault="00444039" w:rsidP="00444039">
      <w:pPr>
        <w:numPr>
          <w:ilvl w:val="1"/>
          <w:numId w:val="5"/>
        </w:numPr>
        <w:ind w:left="1434" w:hanging="357"/>
        <w:jc w:val="both"/>
        <w:rPr>
          <w:rFonts w:ascii="Noto Sans" w:hAnsi="Noto Sans" w:cs="Noto Sans"/>
          <w:sz w:val="20"/>
          <w:szCs w:val="20"/>
          <w:lang w:eastAsia="es-MX"/>
        </w:rPr>
      </w:pPr>
      <w:r w:rsidRPr="00444039">
        <w:rPr>
          <w:rFonts w:ascii="Noto Sans" w:hAnsi="Noto Sans" w:cs="Noto Sans"/>
          <w:sz w:val="20"/>
          <w:szCs w:val="20"/>
          <w:lang w:eastAsia="es-MX"/>
        </w:rPr>
        <w:t>Copia del documento de notificación al fiado de su incumplimiento.</w:t>
      </w:r>
    </w:p>
    <w:p w14:paraId="61B5C93C" w14:textId="77777777" w:rsidR="00444039" w:rsidRPr="00444039" w:rsidRDefault="00444039" w:rsidP="00444039">
      <w:pPr>
        <w:numPr>
          <w:ilvl w:val="1"/>
          <w:numId w:val="5"/>
        </w:numPr>
        <w:ind w:left="1434" w:hanging="357"/>
        <w:jc w:val="both"/>
        <w:rPr>
          <w:rFonts w:ascii="Noto Sans" w:hAnsi="Noto Sans" w:cs="Noto Sans"/>
          <w:sz w:val="20"/>
          <w:szCs w:val="20"/>
          <w:lang w:eastAsia="es-MX"/>
        </w:rPr>
      </w:pPr>
      <w:r w:rsidRPr="00444039">
        <w:rPr>
          <w:rFonts w:ascii="Noto Sans" w:hAnsi="Noto Sans" w:cs="Noto Sans"/>
          <w:sz w:val="20"/>
          <w:szCs w:val="20"/>
          <w:lang w:eastAsia="es-MX"/>
        </w:rPr>
        <w:t>En su caso, la rescisión del contrato y su notificación.</w:t>
      </w:r>
    </w:p>
    <w:p w14:paraId="15F5FC2F" w14:textId="77777777" w:rsidR="00444039" w:rsidRPr="00444039" w:rsidRDefault="00444039" w:rsidP="00444039">
      <w:pPr>
        <w:numPr>
          <w:ilvl w:val="1"/>
          <w:numId w:val="5"/>
        </w:numPr>
        <w:ind w:left="1434" w:hanging="357"/>
        <w:jc w:val="both"/>
        <w:rPr>
          <w:rFonts w:ascii="Noto Sans" w:hAnsi="Noto Sans" w:cs="Noto Sans"/>
          <w:sz w:val="20"/>
          <w:szCs w:val="20"/>
          <w:lang w:eastAsia="es-MX"/>
        </w:rPr>
      </w:pPr>
      <w:r w:rsidRPr="00444039">
        <w:rPr>
          <w:rFonts w:ascii="Noto Sans" w:hAnsi="Noto Sans" w:cs="Noto Sans"/>
          <w:sz w:val="20"/>
          <w:szCs w:val="20"/>
          <w:lang w:eastAsia="es-MX"/>
        </w:rPr>
        <w:t>En su caso, documento de terminación anticipada y su notificación.</w:t>
      </w:r>
    </w:p>
    <w:p w14:paraId="18D85471" w14:textId="77777777" w:rsidR="00444039" w:rsidRPr="00444039" w:rsidRDefault="00444039" w:rsidP="00444039">
      <w:pPr>
        <w:numPr>
          <w:ilvl w:val="1"/>
          <w:numId w:val="5"/>
        </w:numPr>
        <w:ind w:left="1434" w:hanging="357"/>
        <w:jc w:val="both"/>
        <w:rPr>
          <w:rFonts w:ascii="Noto Sans" w:hAnsi="Noto Sans" w:cs="Noto Sans"/>
          <w:sz w:val="20"/>
          <w:szCs w:val="20"/>
          <w:lang w:eastAsia="es-MX"/>
        </w:rPr>
      </w:pPr>
      <w:r w:rsidRPr="00444039">
        <w:rPr>
          <w:rFonts w:ascii="Noto Sans" w:hAnsi="Noto Sans" w:cs="Noto Sans"/>
          <w:sz w:val="20"/>
          <w:szCs w:val="20"/>
          <w:lang w:eastAsia="es-MX"/>
        </w:rPr>
        <w:t>Copia del finiquito y en su caso, su notificación.</w:t>
      </w:r>
    </w:p>
    <w:p w14:paraId="3E2C43D3" w14:textId="77777777" w:rsidR="00444039" w:rsidRPr="00444039" w:rsidRDefault="00444039" w:rsidP="00444039">
      <w:pPr>
        <w:numPr>
          <w:ilvl w:val="1"/>
          <w:numId w:val="5"/>
        </w:numPr>
        <w:ind w:left="1434" w:hanging="357"/>
        <w:jc w:val="both"/>
        <w:rPr>
          <w:rFonts w:ascii="Noto Sans" w:hAnsi="Noto Sans" w:cs="Noto Sans"/>
          <w:sz w:val="20"/>
          <w:szCs w:val="20"/>
          <w:lang w:eastAsia="es-MX"/>
        </w:rPr>
      </w:pPr>
      <w:r w:rsidRPr="00444039">
        <w:rPr>
          <w:rFonts w:ascii="Noto Sans" w:hAnsi="Noto Sans" w:cs="Noto Sans"/>
          <w:sz w:val="20"/>
          <w:szCs w:val="20"/>
          <w:lang w:eastAsia="es-MX"/>
        </w:rPr>
        <w:t>Importe reclamado.</w:t>
      </w:r>
    </w:p>
    <w:p w14:paraId="4332C826" w14:textId="77777777" w:rsidR="00444039" w:rsidRPr="00444039" w:rsidRDefault="00444039" w:rsidP="00444039">
      <w:pPr>
        <w:pStyle w:val="Lista"/>
        <w:spacing w:after="0" w:line="240" w:lineRule="auto"/>
        <w:ind w:left="360" w:firstLine="0"/>
        <w:rPr>
          <w:rFonts w:ascii="Noto Sans" w:hAnsi="Noto Sans" w:cs="Noto Sans"/>
          <w:b/>
          <w:sz w:val="20"/>
          <w:szCs w:val="20"/>
        </w:rPr>
      </w:pPr>
    </w:p>
    <w:p w14:paraId="0E35331F" w14:textId="77777777" w:rsidR="00444039" w:rsidRPr="00444039" w:rsidRDefault="00444039" w:rsidP="00444039">
      <w:pPr>
        <w:pStyle w:val="Lista"/>
        <w:numPr>
          <w:ilvl w:val="0"/>
          <w:numId w:val="34"/>
        </w:numPr>
        <w:spacing w:after="0" w:line="240" w:lineRule="auto"/>
        <w:rPr>
          <w:rFonts w:ascii="Noto Sans" w:hAnsi="Noto Sans" w:cs="Noto Sans"/>
          <w:b/>
          <w:sz w:val="20"/>
          <w:szCs w:val="20"/>
        </w:rPr>
      </w:pPr>
      <w:r w:rsidRPr="00444039">
        <w:rPr>
          <w:rFonts w:ascii="Noto Sans" w:hAnsi="Noto Sans" w:cs="Noto Sans"/>
          <w:b/>
          <w:sz w:val="20"/>
          <w:szCs w:val="20"/>
        </w:rPr>
        <w:t xml:space="preserve"> Garantía de Anticipo</w:t>
      </w:r>
    </w:p>
    <w:p w14:paraId="29F6F385" w14:textId="77777777" w:rsidR="00444039" w:rsidRPr="00444039" w:rsidRDefault="00444039" w:rsidP="00444039">
      <w:pPr>
        <w:ind w:left="720"/>
        <w:jc w:val="both"/>
        <w:rPr>
          <w:rFonts w:ascii="Noto Sans" w:hAnsi="Noto Sans" w:cs="Noto Sans"/>
          <w:sz w:val="20"/>
          <w:szCs w:val="20"/>
          <w:lang w:eastAsia="es-MX"/>
        </w:rPr>
      </w:pPr>
    </w:p>
    <w:p w14:paraId="01E90532" w14:textId="77777777" w:rsidR="00444039" w:rsidRPr="00444039" w:rsidRDefault="00444039" w:rsidP="00444039">
      <w:pPr>
        <w:tabs>
          <w:tab w:val="left" w:pos="426"/>
        </w:tabs>
        <w:jc w:val="both"/>
        <w:rPr>
          <w:rFonts w:ascii="Noto Sans" w:hAnsi="Noto Sans" w:cs="Noto Sans"/>
          <w:bCs/>
          <w:sz w:val="20"/>
          <w:szCs w:val="20"/>
          <w:lang w:eastAsia="es-MX"/>
        </w:rPr>
      </w:pPr>
      <w:r w:rsidRPr="00444039">
        <w:rPr>
          <w:rFonts w:ascii="Noto Sans" w:hAnsi="Noto Sans" w:cs="Noto Sans"/>
          <w:bCs/>
          <w:sz w:val="20"/>
          <w:szCs w:val="20"/>
          <w:lang w:eastAsia="es-MX"/>
        </w:rPr>
        <w:t>De ser el caso y de conformidad con el Artículo 48 de la LAASSP,</w:t>
      </w:r>
      <w:r w:rsidRPr="00444039">
        <w:rPr>
          <w:rFonts w:ascii="Noto Sans" w:hAnsi="Noto Sans" w:cs="Noto Sans"/>
          <w:b/>
          <w:bCs/>
          <w:sz w:val="20"/>
          <w:szCs w:val="20"/>
          <w:lang w:eastAsia="es-MX"/>
        </w:rPr>
        <w:t xml:space="preserve"> </w:t>
      </w:r>
      <w:r w:rsidRPr="00444039">
        <w:rPr>
          <w:rFonts w:ascii="Noto Sans" w:hAnsi="Noto Sans" w:cs="Noto Sans"/>
          <w:bCs/>
          <w:sz w:val="20"/>
          <w:szCs w:val="20"/>
          <w:lang w:eastAsia="es-MX"/>
        </w:rPr>
        <w:t>se deberá entregar la siguiente garantía:</w:t>
      </w:r>
    </w:p>
    <w:p w14:paraId="6378F467" w14:textId="77777777" w:rsidR="00444039" w:rsidRPr="00444039" w:rsidRDefault="00444039" w:rsidP="00444039">
      <w:pPr>
        <w:jc w:val="both"/>
        <w:rPr>
          <w:rFonts w:ascii="Noto Sans" w:hAnsi="Noto Sans" w:cs="Noto Sans"/>
          <w:bCs/>
          <w:sz w:val="20"/>
          <w:szCs w:val="20"/>
          <w:lang w:eastAsia="es-MX"/>
        </w:rPr>
      </w:pPr>
    </w:p>
    <w:p w14:paraId="3244F7D3" w14:textId="77777777" w:rsidR="00444039" w:rsidRPr="00444039" w:rsidRDefault="00444039" w:rsidP="00444039">
      <w:pPr>
        <w:pStyle w:val="Prrafodelista"/>
        <w:numPr>
          <w:ilvl w:val="0"/>
          <w:numId w:val="29"/>
        </w:numPr>
        <w:jc w:val="both"/>
        <w:rPr>
          <w:rFonts w:ascii="Noto Sans" w:hAnsi="Noto Sans" w:cs="Noto Sans"/>
          <w:sz w:val="20"/>
          <w:szCs w:val="20"/>
          <w:lang w:val="es-ES" w:eastAsia="es-MX"/>
        </w:rPr>
      </w:pPr>
      <w:r w:rsidRPr="00444039">
        <w:rPr>
          <w:rFonts w:ascii="Noto Sans" w:hAnsi="Noto Sans" w:cs="Noto Sans"/>
          <w:bCs/>
          <w:sz w:val="20"/>
          <w:szCs w:val="20"/>
          <w:lang w:val="es-ES" w:eastAsia="es-MX"/>
        </w:rPr>
        <w:lastRenderedPageBreak/>
        <w:t>Por anticipo, la cual deberá estar constituida por la totalidad del monto del anticipo.</w:t>
      </w:r>
    </w:p>
    <w:p w14:paraId="1AE4336B" w14:textId="77777777" w:rsidR="00444039" w:rsidRPr="00444039" w:rsidRDefault="00444039" w:rsidP="00444039">
      <w:pPr>
        <w:jc w:val="both"/>
        <w:rPr>
          <w:rFonts w:ascii="Noto Sans" w:hAnsi="Noto Sans" w:cs="Noto Sans"/>
          <w:sz w:val="20"/>
          <w:szCs w:val="20"/>
          <w:lang w:eastAsia="es-MX"/>
        </w:rPr>
      </w:pPr>
      <w:r w:rsidRPr="00444039">
        <w:rPr>
          <w:rFonts w:ascii="Noto Sans" w:hAnsi="Noto Sans" w:cs="Noto Sans"/>
          <w:sz w:val="20"/>
          <w:szCs w:val="20"/>
        </w:rPr>
        <w:t>El proveedor</w:t>
      </w:r>
      <w:r w:rsidRPr="00444039">
        <w:rPr>
          <w:rFonts w:ascii="Noto Sans" w:hAnsi="Noto Sans" w:cs="Noto Sans"/>
          <w:sz w:val="20"/>
          <w:szCs w:val="20"/>
          <w:lang w:eastAsia="es-MX"/>
        </w:rPr>
        <w:t>, deberá entregar en la División de Contratos, sita Durango # 291, piso 10, Col. Roma, Ciudad de México, original de la fianza expedida por afianzadora debidamente constituida en términos de la Ley de Instituciones de Seguros y de Fianzas, a favor del Instituto Mexicano del Seguro Social.</w:t>
      </w:r>
    </w:p>
    <w:p w14:paraId="3F955A93" w14:textId="77777777" w:rsidR="00444039" w:rsidRPr="00444039" w:rsidRDefault="00444039" w:rsidP="00444039">
      <w:pPr>
        <w:jc w:val="both"/>
        <w:rPr>
          <w:rFonts w:ascii="Noto Sans" w:hAnsi="Noto Sans" w:cs="Noto Sans"/>
          <w:bCs/>
          <w:sz w:val="20"/>
          <w:szCs w:val="20"/>
          <w:lang w:eastAsia="es-MX"/>
        </w:rPr>
      </w:pPr>
    </w:p>
    <w:p w14:paraId="5FC096E9" w14:textId="77777777" w:rsidR="00444039" w:rsidRPr="00444039" w:rsidRDefault="00444039" w:rsidP="00444039">
      <w:pPr>
        <w:jc w:val="both"/>
        <w:rPr>
          <w:rFonts w:ascii="Noto Sans" w:eastAsia="Calibri" w:hAnsi="Noto Sans" w:cs="Noto Sans"/>
          <w:bCs/>
          <w:sz w:val="20"/>
          <w:szCs w:val="20"/>
          <w:lang w:eastAsia="es-MX"/>
        </w:rPr>
      </w:pPr>
      <w:r w:rsidRPr="00444039">
        <w:rPr>
          <w:rFonts w:ascii="Noto Sans" w:eastAsia="Calibri" w:hAnsi="Noto Sans" w:cs="Noto Sans"/>
          <w:bCs/>
          <w:sz w:val="20"/>
          <w:szCs w:val="20"/>
          <w:lang w:eastAsia="es-MX"/>
        </w:rPr>
        <w:t>La garantía de anticipo se liberará mediante autorización por escrito por parte del Instituto en forma inmediata, siempre y cuando el proveedor</w:t>
      </w:r>
      <w:r w:rsidRPr="00444039" w:rsidDel="000C7113">
        <w:rPr>
          <w:rFonts w:ascii="Noto Sans" w:eastAsia="Calibri" w:hAnsi="Noto Sans" w:cs="Noto Sans"/>
          <w:bCs/>
          <w:sz w:val="20"/>
          <w:szCs w:val="20"/>
          <w:lang w:eastAsia="es-MX"/>
        </w:rPr>
        <w:t xml:space="preserve"> </w:t>
      </w:r>
      <w:r w:rsidRPr="00444039">
        <w:rPr>
          <w:rFonts w:ascii="Noto Sans" w:eastAsia="Calibri" w:hAnsi="Noto Sans" w:cs="Noto Sans"/>
          <w:bCs/>
          <w:sz w:val="20"/>
          <w:szCs w:val="20"/>
          <w:lang w:eastAsia="es-MX"/>
        </w:rPr>
        <w:t xml:space="preserve">haya cumplido a satisfacción con la etapa establecida. </w:t>
      </w:r>
    </w:p>
    <w:p w14:paraId="7A6A5CDB" w14:textId="77777777" w:rsidR="00444039" w:rsidRPr="00444039" w:rsidRDefault="00444039" w:rsidP="00444039">
      <w:pPr>
        <w:ind w:right="-234"/>
        <w:jc w:val="both"/>
        <w:rPr>
          <w:rFonts w:ascii="Noto Sans" w:hAnsi="Noto Sans" w:cs="Noto Sans"/>
          <w:b/>
          <w:color w:val="000000" w:themeColor="text1"/>
          <w:sz w:val="20"/>
          <w:szCs w:val="20"/>
        </w:rPr>
      </w:pPr>
    </w:p>
    <w:p w14:paraId="5D793332" w14:textId="77777777" w:rsidR="00444039" w:rsidRPr="00444039" w:rsidRDefault="00444039" w:rsidP="00444039">
      <w:pPr>
        <w:pStyle w:val="Lista"/>
        <w:spacing w:after="0" w:line="240" w:lineRule="auto"/>
        <w:rPr>
          <w:rFonts w:ascii="Noto Sans" w:hAnsi="Noto Sans" w:cs="Noto Sans"/>
          <w:b/>
          <w:sz w:val="20"/>
          <w:szCs w:val="20"/>
        </w:rPr>
      </w:pPr>
      <w:r w:rsidRPr="00444039">
        <w:rPr>
          <w:rFonts w:ascii="Noto Sans" w:hAnsi="Noto Sans" w:cs="Noto Sans"/>
          <w:b/>
          <w:sz w:val="20"/>
          <w:szCs w:val="20"/>
        </w:rPr>
        <w:t xml:space="preserve">K) PAGO </w:t>
      </w:r>
    </w:p>
    <w:p w14:paraId="0DADE5C0" w14:textId="77777777" w:rsidR="00444039" w:rsidRPr="00444039" w:rsidRDefault="00444039" w:rsidP="00444039">
      <w:pPr>
        <w:jc w:val="both"/>
        <w:rPr>
          <w:rFonts w:ascii="Noto Sans" w:hAnsi="Noto Sans" w:cs="Noto Sans"/>
          <w:b/>
          <w:sz w:val="20"/>
          <w:szCs w:val="20"/>
          <w:u w:val="words"/>
        </w:rPr>
      </w:pPr>
    </w:p>
    <w:p w14:paraId="6353AF65" w14:textId="77777777" w:rsidR="00444039" w:rsidRPr="00444039" w:rsidRDefault="00444039" w:rsidP="00444039">
      <w:pPr>
        <w:jc w:val="both"/>
        <w:rPr>
          <w:rFonts w:ascii="Noto Sans" w:hAnsi="Noto Sans" w:cs="Noto Sans"/>
          <w:sz w:val="20"/>
          <w:szCs w:val="20"/>
          <w:lang w:eastAsia="es-MX"/>
        </w:rPr>
      </w:pPr>
      <w:r w:rsidRPr="00444039">
        <w:rPr>
          <w:rFonts w:ascii="Noto Sans" w:hAnsi="Noto Sans" w:cs="Noto Sans"/>
          <w:sz w:val="20"/>
          <w:szCs w:val="20"/>
          <w:lang w:eastAsia="es-MX"/>
        </w:rPr>
        <w:t xml:space="preserve">El pago </w:t>
      </w:r>
      <w:r w:rsidRPr="00444039">
        <w:rPr>
          <w:rFonts w:ascii="Noto Sans" w:hAnsi="Noto Sans" w:cs="Noto Sans"/>
          <w:b/>
          <w:sz w:val="20"/>
          <w:szCs w:val="20"/>
          <w:lang w:eastAsia="es-MX"/>
        </w:rPr>
        <w:t xml:space="preserve">será en moneda nacional, </w:t>
      </w:r>
      <w:proofErr w:type="gramStart"/>
      <w:r w:rsidRPr="00444039">
        <w:rPr>
          <w:rFonts w:ascii="Noto Sans" w:hAnsi="Noto Sans" w:cs="Noto Sans"/>
          <w:b/>
          <w:sz w:val="20"/>
          <w:szCs w:val="20"/>
          <w:lang w:eastAsia="es-MX"/>
        </w:rPr>
        <w:t>en  pagos</w:t>
      </w:r>
      <w:proofErr w:type="gramEnd"/>
      <w:r w:rsidRPr="00444039">
        <w:rPr>
          <w:rFonts w:ascii="Noto Sans" w:hAnsi="Noto Sans" w:cs="Noto Sans"/>
          <w:b/>
          <w:sz w:val="20"/>
          <w:szCs w:val="20"/>
          <w:lang w:eastAsia="es-MX"/>
        </w:rPr>
        <w:t xml:space="preserve"> progresivos y</w:t>
      </w:r>
      <w:r w:rsidRPr="00444039">
        <w:rPr>
          <w:rFonts w:ascii="Noto Sans" w:hAnsi="Noto Sans" w:cs="Noto Sans"/>
          <w:sz w:val="20"/>
          <w:szCs w:val="20"/>
          <w:lang w:eastAsia="es-MX"/>
        </w:rPr>
        <w:t xml:space="preserve"> </w:t>
      </w:r>
      <w:r w:rsidRPr="00444039">
        <w:rPr>
          <w:rFonts w:ascii="Noto Sans" w:hAnsi="Noto Sans" w:cs="Noto Sans"/>
          <w:b/>
          <w:sz w:val="20"/>
          <w:szCs w:val="20"/>
          <w:lang w:eastAsia="es-MX"/>
        </w:rPr>
        <w:t>conforme a los bienes entregados,</w:t>
      </w:r>
      <w:r w:rsidRPr="00444039">
        <w:rPr>
          <w:rFonts w:ascii="Noto Sans" w:hAnsi="Noto Sans" w:cs="Noto Sans"/>
          <w:sz w:val="20"/>
          <w:szCs w:val="20"/>
          <w:lang w:eastAsia="es-MX"/>
        </w:rPr>
        <w:t xml:space="preserve"> conforme a los siguientes:</w:t>
      </w:r>
    </w:p>
    <w:p w14:paraId="1C7C9BD2" w14:textId="77777777" w:rsidR="00444039" w:rsidRPr="00444039" w:rsidRDefault="00444039" w:rsidP="00444039">
      <w:pPr>
        <w:jc w:val="both"/>
        <w:rPr>
          <w:rFonts w:ascii="Noto Sans" w:hAnsi="Noto Sans" w:cs="Noto Sans"/>
          <w:sz w:val="20"/>
          <w:szCs w:val="20"/>
          <w:lang w:eastAsia="es-MX"/>
        </w:rPr>
      </w:pPr>
    </w:p>
    <w:p w14:paraId="737290DE" w14:textId="77777777" w:rsidR="00444039" w:rsidRPr="00444039" w:rsidRDefault="00444039" w:rsidP="00444039">
      <w:pPr>
        <w:pStyle w:val="Prrafodelista"/>
        <w:numPr>
          <w:ilvl w:val="0"/>
          <w:numId w:val="30"/>
        </w:numPr>
        <w:jc w:val="both"/>
        <w:rPr>
          <w:rFonts w:ascii="Noto Sans" w:hAnsi="Noto Sans" w:cs="Noto Sans"/>
          <w:sz w:val="20"/>
          <w:szCs w:val="20"/>
        </w:rPr>
      </w:pPr>
      <w:r w:rsidRPr="00444039">
        <w:rPr>
          <w:rFonts w:ascii="Noto Sans" w:hAnsi="Noto Sans" w:cs="Noto Sans"/>
          <w:b/>
          <w:sz w:val="20"/>
          <w:szCs w:val="20"/>
        </w:rPr>
        <w:t>Anticipo</w:t>
      </w:r>
      <w:r w:rsidRPr="00444039">
        <w:rPr>
          <w:rFonts w:ascii="Noto Sans" w:hAnsi="Noto Sans" w:cs="Noto Sans"/>
          <w:sz w:val="20"/>
          <w:szCs w:val="20"/>
        </w:rPr>
        <w:t>: El 10% del monto total de contrato, posterior a la entrega de la factura correspondiente a este concepto.</w:t>
      </w:r>
    </w:p>
    <w:p w14:paraId="0D2C7CBA" w14:textId="77777777" w:rsidR="00444039" w:rsidRPr="00444039" w:rsidRDefault="00444039" w:rsidP="00444039">
      <w:pPr>
        <w:pStyle w:val="Prrafodelista"/>
        <w:numPr>
          <w:ilvl w:val="0"/>
          <w:numId w:val="30"/>
        </w:numPr>
        <w:jc w:val="both"/>
        <w:rPr>
          <w:rFonts w:ascii="Noto Sans" w:hAnsi="Noto Sans" w:cs="Noto Sans"/>
          <w:sz w:val="20"/>
          <w:szCs w:val="20"/>
        </w:rPr>
      </w:pPr>
      <w:r w:rsidRPr="00444039">
        <w:rPr>
          <w:rFonts w:ascii="Noto Sans" w:hAnsi="Noto Sans" w:cs="Noto Sans"/>
          <w:sz w:val="20"/>
          <w:szCs w:val="20"/>
        </w:rPr>
        <w:t xml:space="preserve"> 90% del monto total del </w:t>
      </w:r>
      <w:proofErr w:type="gramStart"/>
      <w:r w:rsidRPr="00444039">
        <w:rPr>
          <w:rFonts w:ascii="Noto Sans" w:hAnsi="Noto Sans" w:cs="Noto Sans"/>
          <w:sz w:val="20"/>
          <w:szCs w:val="20"/>
        </w:rPr>
        <w:t>bien  a</w:t>
      </w:r>
      <w:proofErr w:type="gramEnd"/>
      <w:r w:rsidRPr="00444039">
        <w:rPr>
          <w:rFonts w:ascii="Noto Sans" w:hAnsi="Noto Sans" w:cs="Noto Sans"/>
          <w:sz w:val="20"/>
          <w:szCs w:val="20"/>
        </w:rPr>
        <w:t xml:space="preserve"> la entrega de la documentación que apare la entrega del bien a entera satisfacción del responsable de la recepción de los Bienes: </w:t>
      </w:r>
    </w:p>
    <w:p w14:paraId="7EB9AA95" w14:textId="77777777" w:rsidR="00444039" w:rsidRPr="00444039" w:rsidRDefault="00444039" w:rsidP="00444039">
      <w:pPr>
        <w:autoSpaceDE w:val="0"/>
        <w:autoSpaceDN w:val="0"/>
        <w:adjustRightInd w:val="0"/>
        <w:jc w:val="both"/>
        <w:rPr>
          <w:rFonts w:ascii="Noto Sans" w:eastAsia="Calibri" w:hAnsi="Noto Sans" w:cs="Noto Sans"/>
          <w:bCs/>
          <w:sz w:val="20"/>
          <w:szCs w:val="20"/>
          <w:lang w:eastAsia="es-MX"/>
        </w:rPr>
      </w:pPr>
      <w:r w:rsidRPr="00444039">
        <w:rPr>
          <w:rFonts w:ascii="Noto Sans" w:eastAsia="Calibri" w:hAnsi="Noto Sans" w:cs="Noto Sans"/>
          <w:bCs/>
          <w:sz w:val="20"/>
          <w:szCs w:val="20"/>
          <w:lang w:eastAsia="es-MX"/>
        </w:rPr>
        <w:t xml:space="preserve">Lo anterior, de acuerdo con los términos y plazos normados por la Dirección de Finanzas, en </w:t>
      </w:r>
      <w:proofErr w:type="gramStart"/>
      <w:r w:rsidRPr="00444039">
        <w:rPr>
          <w:rFonts w:ascii="Noto Sans" w:eastAsia="Calibri" w:hAnsi="Noto Sans" w:cs="Noto Sans"/>
          <w:bCs/>
          <w:sz w:val="20"/>
          <w:szCs w:val="20"/>
          <w:lang w:eastAsia="es-MX"/>
        </w:rPr>
        <w:t>el  “</w:t>
      </w:r>
      <w:proofErr w:type="gramEnd"/>
      <w:r w:rsidRPr="00444039">
        <w:rPr>
          <w:rFonts w:ascii="Noto Sans" w:eastAsia="Calibri" w:hAnsi="Noto Sans" w:cs="Noto Sans"/>
          <w:bCs/>
          <w:sz w:val="20"/>
          <w:szCs w:val="20"/>
          <w:lang w:eastAsia="es-MX"/>
        </w:rPr>
        <w:t>Procedimiento para la recepción, glosa y aprobación de documentos presentados para trámite de pago y la constitución, modificación, cancelación, operación y control de fondos fijo” sin que estos rebasen los 20 días naturales.</w:t>
      </w:r>
    </w:p>
    <w:p w14:paraId="33D20D1E" w14:textId="77777777" w:rsidR="00444039" w:rsidRPr="00444039" w:rsidRDefault="00444039" w:rsidP="00444039">
      <w:pPr>
        <w:jc w:val="both"/>
        <w:rPr>
          <w:rFonts w:ascii="Noto Sans" w:eastAsia="Times New Roman" w:hAnsi="Noto Sans" w:cs="Noto Sans"/>
          <w:sz w:val="20"/>
          <w:szCs w:val="20"/>
          <w:lang w:eastAsia="es-MX"/>
        </w:rPr>
      </w:pPr>
    </w:p>
    <w:p w14:paraId="1C4DFC76" w14:textId="77777777" w:rsidR="00444039" w:rsidRPr="00444039" w:rsidRDefault="00444039" w:rsidP="00444039">
      <w:pPr>
        <w:jc w:val="both"/>
        <w:rPr>
          <w:rFonts w:ascii="Noto Sans" w:hAnsi="Noto Sans" w:cs="Noto Sans"/>
          <w:b/>
          <w:sz w:val="20"/>
          <w:szCs w:val="20"/>
        </w:rPr>
      </w:pPr>
      <w:r w:rsidRPr="00444039">
        <w:rPr>
          <w:rFonts w:ascii="Noto Sans" w:eastAsia="Times New Roman" w:hAnsi="Noto Sans" w:cs="Noto Sans"/>
          <w:b/>
          <w:bCs/>
          <w:sz w:val="20"/>
          <w:szCs w:val="20"/>
          <w:lang w:eastAsia="es-MX"/>
        </w:rPr>
        <w:t>L) MECANISMO DE COMPROBACIÓN, SUPERVISIÓN Y VERIFICACIÓN DE LOS BIENES CONTRATADOS Y EFECTIVAMENTE ENTREGADOS, ASÍ COMO DEL CUMPLIMIENTO DE LAS REQUISICIONES DE CADA ENTREGABLE.</w:t>
      </w:r>
    </w:p>
    <w:p w14:paraId="76DAF60F" w14:textId="77777777" w:rsidR="00444039" w:rsidRPr="00444039" w:rsidRDefault="00444039" w:rsidP="00444039">
      <w:pPr>
        <w:jc w:val="both"/>
        <w:rPr>
          <w:rFonts w:ascii="Noto Sans" w:hAnsi="Noto Sans" w:cs="Noto Sans"/>
          <w:b/>
          <w:sz w:val="20"/>
          <w:szCs w:val="20"/>
        </w:rPr>
      </w:pPr>
    </w:p>
    <w:p w14:paraId="430A1D8D" w14:textId="1DA2C68B" w:rsidR="000913EE" w:rsidRDefault="00444039" w:rsidP="00444039">
      <w:pPr>
        <w:jc w:val="both"/>
        <w:rPr>
          <w:rFonts w:ascii="Noto Sans" w:hAnsi="Noto Sans" w:cs="Noto Sans"/>
          <w:b/>
          <w:sz w:val="20"/>
          <w:szCs w:val="20"/>
          <w:lang w:eastAsia="es-MX"/>
        </w:rPr>
      </w:pPr>
      <w:r w:rsidRPr="00444039">
        <w:rPr>
          <w:rFonts w:ascii="Noto Sans" w:hAnsi="Noto Sans" w:cs="Noto Sans"/>
          <w:sz w:val="20"/>
          <w:szCs w:val="20"/>
          <w:lang w:eastAsia="es-MX"/>
        </w:rPr>
        <w:t>A efecto de realizar el pago del por cada uno de los equipos que integran la partida como se establece en el</w:t>
      </w:r>
      <w:r w:rsidRPr="00444039">
        <w:rPr>
          <w:rFonts w:ascii="Noto Sans" w:hAnsi="Noto Sans" w:cs="Noto Sans"/>
          <w:b/>
          <w:sz w:val="20"/>
          <w:szCs w:val="20"/>
        </w:rPr>
        <w:t xml:space="preserve"> Anexo 2 (dos) “CANTIDADES Y DISTRIBUCIÓN” </w:t>
      </w:r>
      <w:r w:rsidRPr="00444039">
        <w:rPr>
          <w:rFonts w:ascii="Noto Sans" w:eastAsia="Times New Roman" w:hAnsi="Noto Sans" w:cs="Noto Sans"/>
          <w:sz w:val="20"/>
          <w:szCs w:val="20"/>
          <w:lang w:eastAsia="es-MX"/>
        </w:rPr>
        <w:t>conforme al</w:t>
      </w:r>
      <w:r w:rsidRPr="00444039">
        <w:rPr>
          <w:rFonts w:ascii="Noto Sans" w:hAnsi="Noto Sans" w:cs="Noto Sans"/>
          <w:b/>
          <w:sz w:val="20"/>
          <w:szCs w:val="20"/>
          <w:lang w:eastAsia="es-ES"/>
        </w:rPr>
        <w:t xml:space="preserve"> Anexo 3 (tres) “LUGAR DE ENTREGA Y RESPONSABLE DE LA RECEPCIÓN DE LOS</w:t>
      </w:r>
      <w:r w:rsidRPr="00444039">
        <w:rPr>
          <w:rFonts w:ascii="Noto Sans" w:hAnsi="Noto Sans" w:cs="Noto Sans"/>
          <w:b/>
          <w:sz w:val="20"/>
          <w:szCs w:val="20"/>
        </w:rPr>
        <w:t xml:space="preserve"> BIENES</w:t>
      </w:r>
      <w:r w:rsidRPr="00444039">
        <w:rPr>
          <w:rFonts w:ascii="Noto Sans" w:hAnsi="Noto Sans" w:cs="Noto Sans"/>
          <w:b/>
          <w:sz w:val="20"/>
          <w:szCs w:val="20"/>
          <w:lang w:eastAsia="es-ES"/>
        </w:rPr>
        <w:t>”</w:t>
      </w:r>
      <w:r w:rsidRPr="00444039">
        <w:rPr>
          <w:rFonts w:ascii="Noto Sans" w:eastAsia="Times New Roman" w:hAnsi="Noto Sans" w:cs="Noto Sans"/>
          <w:sz w:val="20"/>
          <w:szCs w:val="20"/>
          <w:lang w:eastAsia="es-MX"/>
        </w:rPr>
        <w:t>,</w:t>
      </w:r>
      <w:r w:rsidRPr="00444039">
        <w:rPr>
          <w:rFonts w:ascii="Noto Sans" w:hAnsi="Noto Sans" w:cs="Noto Sans"/>
          <w:sz w:val="20"/>
          <w:szCs w:val="20"/>
          <w:lang w:eastAsia="es-MX"/>
        </w:rPr>
        <w:t xml:space="preserve"> este se llevará en dos etapas mediante </w:t>
      </w:r>
      <w:r w:rsidR="000913EE">
        <w:rPr>
          <w:rFonts w:ascii="Noto Sans" w:hAnsi="Noto Sans" w:cs="Noto Sans"/>
          <w:sz w:val="20"/>
          <w:szCs w:val="20"/>
          <w:lang w:eastAsia="es-MX"/>
        </w:rPr>
        <w:t>lo siguiente</w:t>
      </w:r>
      <w:r w:rsidRPr="00444039">
        <w:rPr>
          <w:rFonts w:ascii="Noto Sans" w:hAnsi="Noto Sans" w:cs="Noto Sans"/>
          <w:b/>
          <w:sz w:val="20"/>
          <w:szCs w:val="20"/>
          <w:lang w:eastAsia="es-MX"/>
        </w:rPr>
        <w:t>:</w:t>
      </w:r>
    </w:p>
    <w:p w14:paraId="08A77D05" w14:textId="77777777" w:rsidR="000913EE" w:rsidRDefault="000913EE" w:rsidP="00444039">
      <w:pPr>
        <w:jc w:val="both"/>
        <w:rPr>
          <w:rFonts w:ascii="Noto Sans" w:hAnsi="Noto Sans" w:cs="Noto Sans"/>
          <w:b/>
          <w:sz w:val="20"/>
          <w:szCs w:val="20"/>
          <w:lang w:eastAsia="es-MX"/>
        </w:rPr>
      </w:pPr>
    </w:p>
    <w:p w14:paraId="761C729A" w14:textId="77777777" w:rsidR="000913EE" w:rsidRPr="003C6FDC" w:rsidRDefault="000913EE" w:rsidP="000913EE">
      <w:pPr>
        <w:jc w:val="both"/>
        <w:rPr>
          <w:rFonts w:ascii="Noto Sans" w:eastAsia="Times New Roman" w:hAnsi="Noto Sans" w:cs="Noto Sans"/>
          <w:b/>
          <w:bCs/>
          <w:sz w:val="20"/>
          <w:szCs w:val="20"/>
          <w:lang w:eastAsia="es-MX"/>
        </w:rPr>
      </w:pPr>
      <w:r w:rsidRPr="003C6FDC">
        <w:rPr>
          <w:rFonts w:ascii="Noto Sans" w:eastAsia="Times New Roman" w:hAnsi="Noto Sans" w:cs="Noto Sans"/>
          <w:b/>
          <w:bCs/>
          <w:sz w:val="20"/>
          <w:szCs w:val="20"/>
          <w:lang w:eastAsia="es-MX"/>
        </w:rPr>
        <w:t xml:space="preserve">Etapa 1. Anticipo </w:t>
      </w:r>
    </w:p>
    <w:p w14:paraId="3C65699E" w14:textId="77777777" w:rsidR="000913EE" w:rsidRPr="003C6FDC" w:rsidRDefault="000913EE" w:rsidP="000913EE">
      <w:pPr>
        <w:jc w:val="both"/>
        <w:rPr>
          <w:rFonts w:ascii="Noto Sans" w:eastAsia="Times New Roman" w:hAnsi="Noto Sans" w:cs="Noto Sans"/>
          <w:sz w:val="20"/>
          <w:szCs w:val="20"/>
          <w:lang w:eastAsia="es-MX"/>
        </w:rPr>
      </w:pPr>
    </w:p>
    <w:p w14:paraId="1991ACFD" w14:textId="77777777" w:rsidR="000913EE" w:rsidRPr="003C6FDC" w:rsidRDefault="000913EE" w:rsidP="000913EE">
      <w:pPr>
        <w:jc w:val="both"/>
        <w:rPr>
          <w:rFonts w:ascii="Noto Sans" w:hAnsi="Noto Sans" w:cs="Noto Sans"/>
          <w:sz w:val="20"/>
          <w:szCs w:val="20"/>
          <w:lang w:eastAsia="es-MX"/>
        </w:rPr>
      </w:pPr>
      <w:r w:rsidRPr="003C6FDC">
        <w:rPr>
          <w:rFonts w:ascii="Noto Sans" w:eastAsia="Times New Roman" w:hAnsi="Noto Sans" w:cs="Noto Sans"/>
          <w:sz w:val="20"/>
          <w:szCs w:val="20"/>
          <w:lang w:eastAsia="es-MX"/>
        </w:rPr>
        <w:t>Para proceder al pago de anticipo, el</w:t>
      </w:r>
      <w:r w:rsidRPr="003C6FDC">
        <w:rPr>
          <w:rFonts w:ascii="Noto Sans" w:hAnsi="Noto Sans" w:cs="Noto Sans"/>
          <w:sz w:val="20"/>
          <w:szCs w:val="20"/>
          <w:lang w:eastAsia="es-MX"/>
        </w:rPr>
        <w:t xml:space="preserve"> proveedor deberá entregar en la División de Conservación, sita Sevilla #33, piso 7, Col. Juárez, Ciudad de México los siguientes documentos:</w:t>
      </w:r>
    </w:p>
    <w:p w14:paraId="04A6308B" w14:textId="77777777" w:rsidR="000913EE" w:rsidRPr="003C6FDC" w:rsidRDefault="000913EE" w:rsidP="000913EE">
      <w:pPr>
        <w:jc w:val="both"/>
        <w:rPr>
          <w:rFonts w:ascii="Noto Sans" w:hAnsi="Noto Sans" w:cs="Noto Sans"/>
          <w:sz w:val="20"/>
          <w:szCs w:val="20"/>
          <w:lang w:eastAsia="es-MX"/>
        </w:rPr>
      </w:pPr>
    </w:p>
    <w:p w14:paraId="76A0F4AC" w14:textId="77777777" w:rsidR="000913EE" w:rsidRPr="003C6FDC" w:rsidRDefault="000913EE" w:rsidP="000913EE">
      <w:pPr>
        <w:pStyle w:val="Prrafodelista"/>
        <w:numPr>
          <w:ilvl w:val="0"/>
          <w:numId w:val="41"/>
        </w:numPr>
        <w:jc w:val="both"/>
        <w:rPr>
          <w:rFonts w:ascii="Noto Sans" w:hAnsi="Noto Sans" w:cs="Noto Sans"/>
          <w:sz w:val="20"/>
          <w:szCs w:val="20"/>
          <w:lang w:eastAsia="es-MX"/>
        </w:rPr>
      </w:pPr>
      <w:r w:rsidRPr="003C6FDC">
        <w:rPr>
          <w:rFonts w:ascii="Noto Sans" w:hAnsi="Noto Sans" w:cs="Noto Sans"/>
          <w:sz w:val="20"/>
          <w:szCs w:val="20"/>
          <w:lang w:eastAsia="es-MX"/>
        </w:rPr>
        <w:t>Contrato formalizado por cada una de las partes que intervengan.</w:t>
      </w:r>
    </w:p>
    <w:p w14:paraId="17D762D2" w14:textId="082A38CC" w:rsidR="000913EE" w:rsidRPr="003C6FDC" w:rsidRDefault="000913EE" w:rsidP="000913EE">
      <w:pPr>
        <w:pStyle w:val="Prrafodelista"/>
        <w:numPr>
          <w:ilvl w:val="0"/>
          <w:numId w:val="41"/>
        </w:numPr>
        <w:jc w:val="both"/>
        <w:rPr>
          <w:rFonts w:ascii="Noto Sans" w:hAnsi="Noto Sans" w:cs="Noto Sans"/>
          <w:sz w:val="20"/>
          <w:szCs w:val="20"/>
          <w:lang w:eastAsia="es-MX"/>
        </w:rPr>
      </w:pPr>
      <w:r w:rsidRPr="003C6FDC">
        <w:rPr>
          <w:rFonts w:ascii="Noto Sans" w:hAnsi="Noto Sans" w:cs="Noto Sans"/>
          <w:sz w:val="20"/>
          <w:szCs w:val="20"/>
          <w:lang w:eastAsia="es-MX"/>
        </w:rPr>
        <w:t>Factu</w:t>
      </w:r>
      <w:r w:rsidRPr="0053583F">
        <w:rPr>
          <w:rFonts w:ascii="Noto Sans" w:hAnsi="Noto Sans" w:cs="Noto Sans"/>
          <w:sz w:val="20"/>
          <w:szCs w:val="20"/>
          <w:lang w:eastAsia="es-MX"/>
        </w:rPr>
        <w:t>ra 1 original</w:t>
      </w:r>
      <w:r w:rsidRPr="003C6FDC">
        <w:rPr>
          <w:rFonts w:ascii="Noto Sans" w:hAnsi="Noto Sans" w:cs="Noto Sans"/>
          <w:sz w:val="20"/>
          <w:szCs w:val="20"/>
          <w:lang w:eastAsia="es-MX"/>
        </w:rPr>
        <w:t xml:space="preserve"> que cumpla con los requisitos establecidos en el Articulo 29-A, la cual deberá indicar</w:t>
      </w:r>
      <w:r>
        <w:rPr>
          <w:rFonts w:ascii="Noto Sans" w:hAnsi="Noto Sans" w:cs="Noto Sans"/>
          <w:sz w:val="20"/>
          <w:szCs w:val="20"/>
          <w:lang w:eastAsia="es-MX"/>
        </w:rPr>
        <w:t xml:space="preserve"> con valor del 10% del valor del bien</w:t>
      </w:r>
      <w:r w:rsidRPr="003C6FDC">
        <w:rPr>
          <w:rFonts w:ascii="Noto Sans" w:hAnsi="Noto Sans" w:cs="Noto Sans"/>
          <w:sz w:val="20"/>
          <w:szCs w:val="20"/>
          <w:lang w:eastAsia="es-MX"/>
        </w:rPr>
        <w:t>:</w:t>
      </w:r>
    </w:p>
    <w:p w14:paraId="3CF6E157" w14:textId="77777777" w:rsidR="000913EE" w:rsidRPr="003C6FDC" w:rsidRDefault="000913EE" w:rsidP="000913EE">
      <w:pPr>
        <w:pStyle w:val="Prrafodelista"/>
        <w:numPr>
          <w:ilvl w:val="0"/>
          <w:numId w:val="42"/>
        </w:numPr>
        <w:jc w:val="both"/>
        <w:rPr>
          <w:rFonts w:ascii="Noto Sans" w:hAnsi="Noto Sans" w:cs="Noto Sans"/>
          <w:sz w:val="20"/>
          <w:szCs w:val="20"/>
          <w:lang w:eastAsia="es-MX"/>
        </w:rPr>
      </w:pPr>
      <w:r w:rsidRPr="003C6FDC">
        <w:rPr>
          <w:rFonts w:ascii="Noto Sans" w:hAnsi="Noto Sans" w:cs="Noto Sans"/>
          <w:sz w:val="20"/>
          <w:szCs w:val="20"/>
          <w:lang w:eastAsia="es-MX"/>
        </w:rPr>
        <w:t>Concepto: Anticipo</w:t>
      </w:r>
    </w:p>
    <w:p w14:paraId="662F9248" w14:textId="77777777" w:rsidR="000913EE" w:rsidRPr="003C6FDC" w:rsidRDefault="000913EE" w:rsidP="000913EE">
      <w:pPr>
        <w:pStyle w:val="Prrafodelista"/>
        <w:numPr>
          <w:ilvl w:val="0"/>
          <w:numId w:val="42"/>
        </w:numPr>
        <w:jc w:val="both"/>
        <w:rPr>
          <w:rFonts w:ascii="Noto Sans" w:hAnsi="Noto Sans" w:cs="Noto Sans"/>
          <w:sz w:val="20"/>
          <w:szCs w:val="20"/>
          <w:lang w:eastAsia="es-MX"/>
        </w:rPr>
      </w:pPr>
      <w:r w:rsidRPr="003C6FDC">
        <w:rPr>
          <w:rFonts w:ascii="Noto Sans" w:hAnsi="Noto Sans" w:cs="Noto Sans"/>
          <w:sz w:val="20"/>
          <w:szCs w:val="20"/>
          <w:lang w:eastAsia="es-MX"/>
        </w:rPr>
        <w:t>Numero de Contrato</w:t>
      </w:r>
    </w:p>
    <w:p w14:paraId="4A0BBF87" w14:textId="77777777" w:rsidR="000913EE" w:rsidRPr="003C6FDC" w:rsidRDefault="000913EE" w:rsidP="000913EE">
      <w:pPr>
        <w:pStyle w:val="Prrafodelista"/>
        <w:numPr>
          <w:ilvl w:val="0"/>
          <w:numId w:val="42"/>
        </w:numPr>
        <w:jc w:val="both"/>
        <w:rPr>
          <w:rFonts w:ascii="Noto Sans" w:hAnsi="Noto Sans" w:cs="Noto Sans"/>
          <w:sz w:val="20"/>
          <w:szCs w:val="20"/>
          <w:lang w:eastAsia="es-MX"/>
        </w:rPr>
      </w:pPr>
      <w:r w:rsidRPr="003C6FDC">
        <w:rPr>
          <w:rFonts w:ascii="Noto Sans" w:hAnsi="Noto Sans" w:cs="Noto Sans"/>
          <w:sz w:val="20"/>
          <w:szCs w:val="20"/>
          <w:lang w:eastAsia="es-MX"/>
        </w:rPr>
        <w:t>Nombre del Proveedor</w:t>
      </w:r>
    </w:p>
    <w:p w14:paraId="3FBF830C" w14:textId="77777777" w:rsidR="000913EE" w:rsidRPr="003C6FDC" w:rsidRDefault="000913EE" w:rsidP="000913EE">
      <w:pPr>
        <w:pStyle w:val="Prrafodelista"/>
        <w:numPr>
          <w:ilvl w:val="0"/>
          <w:numId w:val="42"/>
        </w:numPr>
        <w:jc w:val="both"/>
        <w:rPr>
          <w:rFonts w:ascii="Noto Sans" w:hAnsi="Noto Sans" w:cs="Noto Sans"/>
          <w:sz w:val="20"/>
          <w:szCs w:val="20"/>
          <w:lang w:eastAsia="es-MX"/>
        </w:rPr>
      </w:pPr>
      <w:r w:rsidRPr="003C6FDC">
        <w:rPr>
          <w:rFonts w:ascii="Noto Sans" w:hAnsi="Noto Sans" w:cs="Noto Sans"/>
          <w:sz w:val="20"/>
          <w:szCs w:val="20"/>
          <w:lang w:eastAsia="es-MX"/>
        </w:rPr>
        <w:t>Numero de Proveedor ante el IMSS</w:t>
      </w:r>
    </w:p>
    <w:p w14:paraId="31133781" w14:textId="77777777" w:rsidR="000913EE" w:rsidRPr="003C6FDC" w:rsidRDefault="000913EE" w:rsidP="000913EE">
      <w:pPr>
        <w:pStyle w:val="Prrafodelista"/>
        <w:numPr>
          <w:ilvl w:val="0"/>
          <w:numId w:val="42"/>
        </w:numPr>
        <w:jc w:val="both"/>
        <w:rPr>
          <w:rFonts w:ascii="Noto Sans" w:hAnsi="Noto Sans" w:cs="Noto Sans"/>
          <w:sz w:val="20"/>
          <w:szCs w:val="20"/>
          <w:lang w:eastAsia="es-MX"/>
        </w:rPr>
      </w:pPr>
      <w:r w:rsidRPr="003C6FDC">
        <w:rPr>
          <w:rFonts w:ascii="Noto Sans" w:hAnsi="Noto Sans" w:cs="Noto Sans"/>
          <w:sz w:val="20"/>
          <w:szCs w:val="20"/>
          <w:lang w:eastAsia="es-MX"/>
        </w:rPr>
        <w:t>Numero de Fianza de Anticipo</w:t>
      </w:r>
    </w:p>
    <w:p w14:paraId="49452907" w14:textId="77777777" w:rsidR="000913EE" w:rsidRPr="003C6FDC" w:rsidRDefault="000913EE" w:rsidP="000913EE">
      <w:pPr>
        <w:pStyle w:val="Prrafodelista"/>
        <w:numPr>
          <w:ilvl w:val="0"/>
          <w:numId w:val="42"/>
        </w:numPr>
        <w:jc w:val="both"/>
        <w:rPr>
          <w:rFonts w:ascii="Noto Sans" w:hAnsi="Noto Sans" w:cs="Noto Sans"/>
          <w:sz w:val="20"/>
          <w:szCs w:val="20"/>
          <w:lang w:eastAsia="es-MX"/>
        </w:rPr>
      </w:pPr>
      <w:r w:rsidRPr="003C6FDC">
        <w:rPr>
          <w:rFonts w:ascii="Noto Sans" w:hAnsi="Noto Sans" w:cs="Noto Sans"/>
          <w:sz w:val="20"/>
          <w:szCs w:val="20"/>
          <w:lang w:eastAsia="es-MX"/>
        </w:rPr>
        <w:t>Vigencia de la fianza de Anticipo</w:t>
      </w:r>
    </w:p>
    <w:p w14:paraId="7D43D139" w14:textId="77777777" w:rsidR="000913EE" w:rsidRPr="003C6FDC" w:rsidRDefault="000913EE" w:rsidP="000913EE">
      <w:pPr>
        <w:pStyle w:val="Prrafodelista"/>
        <w:numPr>
          <w:ilvl w:val="0"/>
          <w:numId w:val="42"/>
        </w:numPr>
        <w:jc w:val="both"/>
        <w:rPr>
          <w:rFonts w:ascii="Noto Sans" w:hAnsi="Noto Sans" w:cs="Noto Sans"/>
          <w:sz w:val="20"/>
          <w:szCs w:val="20"/>
          <w:lang w:eastAsia="es-MX"/>
        </w:rPr>
      </w:pPr>
      <w:r w:rsidRPr="003C6FDC">
        <w:rPr>
          <w:rFonts w:ascii="Noto Sans" w:hAnsi="Noto Sans" w:cs="Noto Sans"/>
          <w:sz w:val="20"/>
          <w:szCs w:val="20"/>
          <w:lang w:eastAsia="es-MX"/>
        </w:rPr>
        <w:t>Denominación social de la afianzadora</w:t>
      </w:r>
    </w:p>
    <w:p w14:paraId="2DBE7630" w14:textId="77777777" w:rsidR="000913EE" w:rsidRPr="003C6FDC" w:rsidRDefault="000913EE" w:rsidP="000913EE">
      <w:pPr>
        <w:pStyle w:val="Prrafodelista"/>
        <w:numPr>
          <w:ilvl w:val="0"/>
          <w:numId w:val="42"/>
        </w:numPr>
        <w:jc w:val="both"/>
        <w:rPr>
          <w:rFonts w:ascii="Noto Sans" w:hAnsi="Noto Sans" w:cs="Noto Sans"/>
          <w:sz w:val="20"/>
          <w:szCs w:val="20"/>
          <w:lang w:eastAsia="es-MX"/>
        </w:rPr>
      </w:pPr>
      <w:r w:rsidRPr="003C6FDC">
        <w:rPr>
          <w:rFonts w:ascii="Noto Sans" w:hAnsi="Noto Sans" w:cs="Noto Sans"/>
          <w:sz w:val="20"/>
          <w:szCs w:val="20"/>
          <w:lang w:eastAsia="es-MX"/>
        </w:rPr>
        <w:t>Importe, IVA y total</w:t>
      </w:r>
    </w:p>
    <w:p w14:paraId="7EC8DA4A" w14:textId="77777777" w:rsidR="000913EE" w:rsidRPr="003C6FDC" w:rsidRDefault="000913EE" w:rsidP="000913EE">
      <w:pPr>
        <w:pStyle w:val="Prrafodelista"/>
        <w:spacing w:after="0" w:line="240" w:lineRule="auto"/>
        <w:jc w:val="both"/>
        <w:rPr>
          <w:rFonts w:ascii="Noto Sans" w:hAnsi="Noto Sans" w:cs="Noto Sans"/>
          <w:sz w:val="20"/>
          <w:szCs w:val="20"/>
          <w:lang w:eastAsia="es-MX"/>
        </w:rPr>
      </w:pPr>
    </w:p>
    <w:p w14:paraId="7A6B3454" w14:textId="77777777" w:rsidR="000913EE" w:rsidRPr="003C6FDC" w:rsidRDefault="000913EE" w:rsidP="000913EE">
      <w:pPr>
        <w:pStyle w:val="Prrafodelista"/>
        <w:numPr>
          <w:ilvl w:val="0"/>
          <w:numId w:val="41"/>
        </w:numPr>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Comprobante de validez de factura ante el Portal de Servicios a Proveedores de la página del Instituto.</w:t>
      </w:r>
    </w:p>
    <w:p w14:paraId="7DC366A2" w14:textId="77777777" w:rsidR="000913EE" w:rsidRPr="003C6FDC" w:rsidRDefault="000913EE" w:rsidP="000913EE">
      <w:pPr>
        <w:pStyle w:val="Prrafodelista"/>
        <w:jc w:val="both"/>
        <w:rPr>
          <w:rFonts w:ascii="Noto Sans" w:hAnsi="Noto Sans" w:cs="Noto Sans"/>
          <w:sz w:val="20"/>
          <w:szCs w:val="20"/>
          <w:lang w:eastAsia="es-MX"/>
        </w:rPr>
      </w:pPr>
    </w:p>
    <w:p w14:paraId="4C455940" w14:textId="77777777" w:rsidR="000913EE" w:rsidRPr="003C6FDC" w:rsidRDefault="000913EE" w:rsidP="000913EE">
      <w:pPr>
        <w:pStyle w:val="Prrafodelista"/>
        <w:numPr>
          <w:ilvl w:val="0"/>
          <w:numId w:val="41"/>
        </w:numPr>
        <w:jc w:val="both"/>
        <w:rPr>
          <w:rFonts w:ascii="Noto Sans" w:hAnsi="Noto Sans" w:cs="Noto Sans"/>
          <w:sz w:val="20"/>
          <w:szCs w:val="20"/>
          <w:lang w:eastAsia="es-MX"/>
        </w:rPr>
      </w:pPr>
      <w:r w:rsidRPr="003C6FDC">
        <w:rPr>
          <w:rFonts w:ascii="Noto Sans" w:hAnsi="Noto Sans" w:cs="Noto Sans"/>
          <w:sz w:val="20"/>
          <w:szCs w:val="20"/>
          <w:lang w:eastAsia="es-MX"/>
        </w:rPr>
        <w:t>Comprobante de opinión de cumplimiento de obligaciones en materia de Seguridad Social, emitido por el Instituto Mexicano del Seguro Social, Comprobante de cumplimiento de obligaciones fiscales expedido por el SAT, Constancia de situación fiscal en materia de aportaciones patronales y entero de descuentos, emitida por el INFONAVIT, todas 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uno de los licitantes participantes..</w:t>
      </w:r>
    </w:p>
    <w:p w14:paraId="1B7DC498" w14:textId="77777777" w:rsidR="000913EE" w:rsidRPr="00D92E72" w:rsidRDefault="000913EE" w:rsidP="000913EE">
      <w:pPr>
        <w:rPr>
          <w:rFonts w:ascii="Noto Sans" w:hAnsi="Noto Sans" w:cs="Noto Sans"/>
          <w:sz w:val="20"/>
          <w:szCs w:val="20"/>
          <w:lang w:eastAsia="es-MX"/>
        </w:rPr>
      </w:pPr>
    </w:p>
    <w:p w14:paraId="42EBB49D" w14:textId="77777777" w:rsidR="000913EE" w:rsidRDefault="000913EE" w:rsidP="000913EE">
      <w:pPr>
        <w:pStyle w:val="Prrafodelista"/>
        <w:numPr>
          <w:ilvl w:val="0"/>
          <w:numId w:val="41"/>
        </w:numPr>
        <w:jc w:val="both"/>
        <w:rPr>
          <w:rFonts w:ascii="Noto Sans" w:hAnsi="Noto Sans" w:cs="Noto Sans"/>
          <w:sz w:val="20"/>
          <w:szCs w:val="20"/>
          <w:lang w:eastAsia="es-MX"/>
        </w:rPr>
      </w:pPr>
      <w:r>
        <w:rPr>
          <w:rFonts w:ascii="Noto Sans" w:hAnsi="Noto Sans" w:cs="Noto Sans"/>
          <w:sz w:val="20"/>
          <w:szCs w:val="20"/>
          <w:lang w:eastAsia="es-MX"/>
        </w:rPr>
        <w:t>Copia de fianza de anticipo con sello de recepción de División de Contratos Nivel Central</w:t>
      </w:r>
    </w:p>
    <w:p w14:paraId="677CCA1E" w14:textId="77777777" w:rsidR="000913EE" w:rsidRPr="00D92E72" w:rsidRDefault="000913EE" w:rsidP="000913EE">
      <w:pPr>
        <w:pStyle w:val="Prrafodelista"/>
        <w:rPr>
          <w:rFonts w:ascii="Noto Sans" w:hAnsi="Noto Sans" w:cs="Noto Sans"/>
          <w:sz w:val="20"/>
          <w:szCs w:val="20"/>
          <w:lang w:eastAsia="es-MX"/>
        </w:rPr>
      </w:pPr>
    </w:p>
    <w:p w14:paraId="3962CDFF" w14:textId="77777777" w:rsidR="000913EE" w:rsidRDefault="000913EE" w:rsidP="000913EE">
      <w:pPr>
        <w:pStyle w:val="Prrafodelista"/>
        <w:numPr>
          <w:ilvl w:val="0"/>
          <w:numId w:val="41"/>
        </w:numPr>
        <w:jc w:val="both"/>
        <w:rPr>
          <w:rFonts w:ascii="Noto Sans" w:hAnsi="Noto Sans" w:cs="Noto Sans"/>
          <w:sz w:val="20"/>
          <w:szCs w:val="20"/>
          <w:lang w:eastAsia="es-MX"/>
        </w:rPr>
      </w:pPr>
      <w:r w:rsidRPr="003C6FDC">
        <w:rPr>
          <w:rFonts w:ascii="Noto Sans" w:hAnsi="Noto Sans" w:cs="Noto Sans"/>
          <w:sz w:val="20"/>
          <w:szCs w:val="20"/>
          <w:lang w:eastAsia="es-MX"/>
        </w:rPr>
        <w:t>Firma del Representante Legal del Proveedor</w:t>
      </w:r>
    </w:p>
    <w:p w14:paraId="1E857519" w14:textId="77777777" w:rsidR="000913EE" w:rsidRPr="003C6FDC" w:rsidRDefault="000913EE" w:rsidP="000913EE">
      <w:pPr>
        <w:jc w:val="both"/>
        <w:rPr>
          <w:rFonts w:ascii="Noto Sans" w:eastAsia="Times New Roman" w:hAnsi="Noto Sans" w:cs="Noto Sans"/>
          <w:sz w:val="20"/>
          <w:szCs w:val="20"/>
          <w:lang w:val="es-MX" w:eastAsia="es-MX"/>
        </w:rPr>
      </w:pPr>
      <w:r w:rsidRPr="003C6FDC">
        <w:rPr>
          <w:rFonts w:ascii="Noto Sans" w:eastAsia="Times New Roman" w:hAnsi="Noto Sans" w:cs="Noto Sans"/>
          <w:sz w:val="20"/>
          <w:szCs w:val="20"/>
          <w:lang w:val="es-MX" w:eastAsia="es-MX"/>
        </w:rPr>
        <w:t>Para lo cual podrá realizar la entrega de la documentación 1 día hábil posterior a la formalización del contrato y hasta 10 días posteriores a la firma del contrato.</w:t>
      </w:r>
    </w:p>
    <w:p w14:paraId="00EA022C" w14:textId="77777777" w:rsidR="000913EE" w:rsidRPr="003C6FDC" w:rsidRDefault="000913EE" w:rsidP="000913EE">
      <w:pPr>
        <w:jc w:val="both"/>
        <w:rPr>
          <w:rFonts w:ascii="Noto Sans" w:eastAsia="Times New Roman" w:hAnsi="Noto Sans" w:cs="Noto Sans"/>
          <w:sz w:val="20"/>
          <w:szCs w:val="20"/>
          <w:lang w:val="es-MX" w:eastAsia="es-MX"/>
        </w:rPr>
      </w:pPr>
    </w:p>
    <w:p w14:paraId="2C620D67" w14:textId="77777777" w:rsidR="000913EE" w:rsidRPr="003C6FDC" w:rsidRDefault="000913EE" w:rsidP="000913EE">
      <w:pPr>
        <w:jc w:val="both"/>
        <w:rPr>
          <w:rFonts w:ascii="Noto Sans" w:hAnsi="Noto Sans" w:cs="Noto Sans"/>
          <w:sz w:val="20"/>
          <w:szCs w:val="20"/>
        </w:rPr>
      </w:pPr>
      <w:r w:rsidRPr="003C6FDC">
        <w:rPr>
          <w:rFonts w:ascii="Noto Sans" w:hAnsi="Noto Sans" w:cs="Noto Sans"/>
          <w:sz w:val="20"/>
          <w:szCs w:val="20"/>
          <w:lang w:eastAsia="es-MX"/>
        </w:rPr>
        <w:t xml:space="preserve">Una vez que el </w:t>
      </w:r>
      <w:r w:rsidRPr="003C6FDC">
        <w:rPr>
          <w:rFonts w:ascii="Noto Sans" w:hAnsi="Noto Sans" w:cs="Noto Sans"/>
          <w:sz w:val="20"/>
          <w:szCs w:val="20"/>
        </w:rPr>
        <w:t xml:space="preserve">Administrador del Contrato autorice la documentación para tramite de pago, ésta se enviará a la División de Tramites de Erogaciones del Instituto, sita en calle Gobernador </w:t>
      </w:r>
      <w:r w:rsidRPr="003C6FDC">
        <w:rPr>
          <w:rFonts w:ascii="Noto Sans" w:hAnsi="Noto Sans" w:cs="Noto Sans"/>
          <w:sz w:val="20"/>
          <w:szCs w:val="20"/>
        </w:rPr>
        <w:lastRenderedPageBreak/>
        <w:t>Tiburcio Montiel No. 15, Col. San Miguel Chapultepec, Alcaldía Miguel Hidalgo, Ciudad de México, C.P. 11850.</w:t>
      </w:r>
    </w:p>
    <w:p w14:paraId="48A903D5" w14:textId="77777777" w:rsidR="000913EE" w:rsidRPr="003C6FDC" w:rsidRDefault="000913EE" w:rsidP="000913EE">
      <w:pPr>
        <w:jc w:val="both"/>
        <w:rPr>
          <w:rFonts w:ascii="Noto Sans" w:eastAsia="Times New Roman" w:hAnsi="Noto Sans" w:cs="Noto Sans"/>
          <w:b/>
          <w:bCs/>
          <w:sz w:val="20"/>
          <w:szCs w:val="20"/>
          <w:lang w:eastAsia="es-MX"/>
        </w:rPr>
      </w:pPr>
    </w:p>
    <w:p w14:paraId="1704D870" w14:textId="77777777" w:rsidR="000913EE" w:rsidRPr="003C6FDC" w:rsidRDefault="000913EE" w:rsidP="000913EE">
      <w:pPr>
        <w:jc w:val="both"/>
        <w:rPr>
          <w:rFonts w:ascii="Noto Sans" w:eastAsia="Times New Roman" w:hAnsi="Noto Sans" w:cs="Noto Sans"/>
          <w:b/>
          <w:bCs/>
          <w:sz w:val="20"/>
          <w:szCs w:val="20"/>
          <w:lang w:eastAsia="es-MX"/>
        </w:rPr>
      </w:pPr>
      <w:r w:rsidRPr="003C6FDC">
        <w:rPr>
          <w:rFonts w:ascii="Noto Sans" w:eastAsia="Times New Roman" w:hAnsi="Noto Sans" w:cs="Noto Sans"/>
          <w:b/>
          <w:bCs/>
          <w:sz w:val="20"/>
          <w:szCs w:val="20"/>
          <w:lang w:eastAsia="es-MX"/>
        </w:rPr>
        <w:t xml:space="preserve">Etapa 2. </w:t>
      </w:r>
    </w:p>
    <w:p w14:paraId="2FEFF896" w14:textId="77777777" w:rsidR="000913EE" w:rsidRPr="003C6FDC" w:rsidRDefault="000913EE" w:rsidP="000913EE">
      <w:pPr>
        <w:jc w:val="both"/>
        <w:rPr>
          <w:rFonts w:ascii="Noto Sans" w:eastAsia="Times New Roman" w:hAnsi="Noto Sans" w:cs="Noto Sans"/>
          <w:sz w:val="20"/>
          <w:szCs w:val="20"/>
          <w:lang w:eastAsia="es-MX"/>
        </w:rPr>
      </w:pPr>
    </w:p>
    <w:p w14:paraId="2420594D" w14:textId="77777777" w:rsidR="000913EE" w:rsidRPr="003C6FDC" w:rsidRDefault="000913EE" w:rsidP="000913EE">
      <w:pPr>
        <w:jc w:val="both"/>
        <w:rPr>
          <w:rFonts w:ascii="Noto Sans" w:eastAsia="Times New Roman" w:hAnsi="Noto Sans" w:cs="Noto Sans"/>
          <w:sz w:val="20"/>
          <w:szCs w:val="20"/>
          <w:lang w:eastAsia="es-MX"/>
        </w:rPr>
      </w:pPr>
      <w:r w:rsidRPr="003C6FDC">
        <w:rPr>
          <w:rFonts w:ascii="Noto Sans" w:eastAsia="Times New Roman" w:hAnsi="Noto Sans" w:cs="Noto Sans"/>
          <w:sz w:val="20"/>
          <w:szCs w:val="20"/>
          <w:lang w:eastAsia="es-MX"/>
        </w:rPr>
        <w:t xml:space="preserve">Para proceder al pago de los bienes </w:t>
      </w:r>
      <w:r w:rsidRPr="003C6FDC">
        <w:rPr>
          <w:rFonts w:ascii="Noto Sans" w:hAnsi="Noto Sans" w:cs="Noto Sans"/>
          <w:sz w:val="20"/>
          <w:szCs w:val="20"/>
          <w:lang w:eastAsia="es-MX"/>
        </w:rPr>
        <w:t>se deberá entregar al</w:t>
      </w:r>
      <w:r w:rsidRPr="003C6FDC">
        <w:rPr>
          <w:rFonts w:ascii="Noto Sans" w:hAnsi="Noto Sans" w:cs="Noto Sans"/>
          <w:sz w:val="20"/>
          <w:szCs w:val="20"/>
        </w:rPr>
        <w:t xml:space="preserve"> Administrador del Contrato la documentación probatoria que avale  la recepción de los bienes</w:t>
      </w:r>
      <w:r w:rsidRPr="003C6FDC">
        <w:rPr>
          <w:rFonts w:ascii="Noto Sans" w:eastAsia="Times New Roman" w:hAnsi="Noto Sans" w:cs="Noto Sans"/>
          <w:sz w:val="20"/>
          <w:szCs w:val="20"/>
          <w:lang w:eastAsia="es-MX"/>
        </w:rPr>
        <w:t xml:space="preserve"> a </w:t>
      </w:r>
      <w:r w:rsidRPr="003C6FDC">
        <w:rPr>
          <w:rFonts w:ascii="Noto Sans" w:hAnsi="Noto Sans" w:cs="Noto Sans"/>
          <w:sz w:val="20"/>
          <w:szCs w:val="20"/>
          <w:lang w:eastAsia="es-MX"/>
        </w:rPr>
        <w:t>entera satisfacción del Jefe de Conservación de Unidad, como responsable de la recepción de los bienes</w:t>
      </w:r>
      <w:r w:rsidRPr="003C6FDC">
        <w:rPr>
          <w:rFonts w:ascii="Noto Sans" w:eastAsia="Times New Roman" w:hAnsi="Noto Sans" w:cs="Noto Sans"/>
          <w:sz w:val="20"/>
          <w:szCs w:val="20"/>
          <w:lang w:eastAsia="es-MX"/>
        </w:rPr>
        <w:t xml:space="preserve"> los cuales deben contener la totalidad y correspondencia de los requisitos solicitados (</w:t>
      </w:r>
      <w:r w:rsidRPr="003C6FDC">
        <w:rPr>
          <w:rFonts w:ascii="Noto Sans" w:hAnsi="Noto Sans" w:cs="Noto Sans"/>
          <w:sz w:val="20"/>
          <w:szCs w:val="20"/>
          <w:lang w:eastAsia="es-MX"/>
        </w:rPr>
        <w:t>enlistados en los incisos a, b, c, d, e, f,  g, h, i, j</w:t>
      </w:r>
      <w:r>
        <w:rPr>
          <w:rFonts w:ascii="Noto Sans" w:hAnsi="Noto Sans" w:cs="Noto Sans"/>
          <w:sz w:val="20"/>
          <w:szCs w:val="20"/>
          <w:lang w:eastAsia="es-MX"/>
        </w:rPr>
        <w:t>, k y en su caso l,</w:t>
      </w:r>
      <w:r w:rsidRPr="003C6FDC">
        <w:rPr>
          <w:rFonts w:ascii="Noto Sans" w:hAnsi="Noto Sans" w:cs="Noto Sans"/>
          <w:sz w:val="20"/>
          <w:szCs w:val="20"/>
          <w:lang w:eastAsia="es-MX"/>
        </w:rPr>
        <w:t xml:space="preserve"> del presente numeral</w:t>
      </w:r>
      <w:r w:rsidRPr="003C6FDC">
        <w:rPr>
          <w:rFonts w:ascii="Noto Sans" w:eastAsia="Times New Roman" w:hAnsi="Noto Sans" w:cs="Noto Sans"/>
          <w:sz w:val="20"/>
          <w:szCs w:val="20"/>
          <w:lang w:eastAsia="es-MX"/>
        </w:rPr>
        <w:t>, de no cumplir con los requisitos,  el proveedor deberá recoger la documentación entregada para tramite de pago y corregir las inconsistencias detectadas y posteriormente entregarlas nuevamente para su validación, cuantas veces sea necesaria.</w:t>
      </w:r>
    </w:p>
    <w:p w14:paraId="080EAB67" w14:textId="77777777" w:rsidR="000913EE" w:rsidRPr="003C6FDC" w:rsidRDefault="000913EE" w:rsidP="000913EE">
      <w:pPr>
        <w:jc w:val="both"/>
        <w:rPr>
          <w:rFonts w:ascii="Noto Sans" w:eastAsia="Times New Roman" w:hAnsi="Noto Sans" w:cs="Noto Sans"/>
          <w:sz w:val="20"/>
          <w:szCs w:val="20"/>
          <w:lang w:eastAsia="es-MX"/>
        </w:rPr>
      </w:pPr>
    </w:p>
    <w:p w14:paraId="35D24C62" w14:textId="77777777" w:rsidR="000913EE" w:rsidRPr="003C6FDC" w:rsidRDefault="000913EE" w:rsidP="000913EE">
      <w:pPr>
        <w:pStyle w:val="Prrafodelista"/>
        <w:numPr>
          <w:ilvl w:val="0"/>
          <w:numId w:val="40"/>
        </w:numPr>
        <w:tabs>
          <w:tab w:val="left" w:pos="4395"/>
        </w:tabs>
        <w:spacing w:after="0" w:line="240" w:lineRule="auto"/>
        <w:ind w:left="709"/>
        <w:jc w:val="both"/>
        <w:rPr>
          <w:rFonts w:ascii="Noto Sans" w:hAnsi="Noto Sans" w:cs="Noto Sans"/>
          <w:sz w:val="20"/>
          <w:szCs w:val="20"/>
          <w:lang w:eastAsia="es-MX"/>
        </w:rPr>
      </w:pPr>
      <w:r w:rsidRPr="003C6FDC">
        <w:rPr>
          <w:rFonts w:ascii="Noto Sans" w:hAnsi="Noto Sans" w:cs="Noto Sans"/>
          <w:sz w:val="20"/>
          <w:szCs w:val="20"/>
          <w:lang w:eastAsia="es-MX"/>
        </w:rPr>
        <w:t>Documento en papel membretado del proveedor, firmado por el Representante Legal del mismo en donde relacione la documentación enlistada en los incisos b, c, d, e, f, g, h, i, j</w:t>
      </w:r>
      <w:r w:rsidRPr="0053583F">
        <w:rPr>
          <w:rFonts w:ascii="Noto Sans" w:hAnsi="Noto Sans" w:cs="Noto Sans"/>
          <w:sz w:val="20"/>
          <w:szCs w:val="20"/>
          <w:lang w:eastAsia="es-MX"/>
        </w:rPr>
        <w:t>, k y en su caso l del</w:t>
      </w:r>
      <w:r w:rsidRPr="003C6FDC">
        <w:rPr>
          <w:rFonts w:ascii="Noto Sans" w:hAnsi="Noto Sans" w:cs="Noto Sans"/>
          <w:sz w:val="20"/>
          <w:szCs w:val="20"/>
          <w:lang w:eastAsia="es-MX"/>
        </w:rPr>
        <w:t xml:space="preserve"> presente numeral, indicando números de referencia, así como partida y número de serie, unidad y lugar de destino, la cual deberá ser validada, autorizada y firmada por el Administrador del Contrato o en su caso el Servidor Público que ostente el cargo.</w:t>
      </w:r>
    </w:p>
    <w:p w14:paraId="5FC92DC2" w14:textId="77777777" w:rsidR="000913EE" w:rsidRPr="003C6FDC" w:rsidRDefault="000913EE" w:rsidP="000913EE">
      <w:pPr>
        <w:pStyle w:val="Prrafodelista"/>
        <w:tabs>
          <w:tab w:val="left" w:pos="4395"/>
        </w:tabs>
        <w:spacing w:after="0" w:line="240" w:lineRule="auto"/>
        <w:ind w:left="709"/>
        <w:jc w:val="both"/>
        <w:rPr>
          <w:rFonts w:ascii="Noto Sans" w:hAnsi="Noto Sans" w:cs="Noto Sans"/>
          <w:sz w:val="20"/>
          <w:szCs w:val="20"/>
          <w:lang w:eastAsia="es-MX"/>
        </w:rPr>
      </w:pPr>
    </w:p>
    <w:p w14:paraId="43ED435E" w14:textId="77777777" w:rsidR="000913EE" w:rsidRDefault="000913EE" w:rsidP="000913EE">
      <w:pPr>
        <w:pStyle w:val="Prrafodelista"/>
        <w:numPr>
          <w:ilvl w:val="0"/>
          <w:numId w:val="40"/>
        </w:numPr>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 xml:space="preserve">Factura </w:t>
      </w:r>
      <w:r w:rsidRPr="0053583F">
        <w:rPr>
          <w:rFonts w:ascii="Noto Sans" w:hAnsi="Noto Sans" w:cs="Noto Sans"/>
          <w:sz w:val="20"/>
          <w:szCs w:val="20"/>
          <w:lang w:eastAsia="es-MX"/>
        </w:rPr>
        <w:t>2 de ingreso en original la cual deberá estar referenciada con folio a la Factura 1 as</w:t>
      </w:r>
      <w:r>
        <w:rPr>
          <w:rFonts w:ascii="Noto Sans" w:hAnsi="Noto Sans" w:cs="Noto Sans"/>
          <w:sz w:val="20"/>
          <w:szCs w:val="20"/>
          <w:lang w:eastAsia="es-MX"/>
        </w:rPr>
        <w:t xml:space="preserve">í como, </w:t>
      </w:r>
      <w:r w:rsidRPr="003C6FDC">
        <w:rPr>
          <w:rFonts w:ascii="Noto Sans" w:hAnsi="Noto Sans" w:cs="Noto Sans"/>
          <w:sz w:val="20"/>
          <w:szCs w:val="20"/>
          <w:lang w:eastAsia="es-MX"/>
        </w:rPr>
        <w:t>indicar la cantidad, nombre del bien solicitado, clave SAI, clave PREI, número de serie, marca, modelo, lugar de destino, número de proveedor ante el IMSS, vigencia de garantía, número de garantía, número de contrato, nombre de la afianzadora, número de fianza, precio unitario, importe total, nombre y firma del Representante Legal del Proveedor, previa validación y autorización (nombre, cargo, firma) por el Administrador del Contrato o en su caso el Servidor Público que ostente el cargo.</w:t>
      </w:r>
    </w:p>
    <w:p w14:paraId="003E4977" w14:textId="77777777" w:rsidR="000913EE" w:rsidRPr="00D92E72" w:rsidRDefault="000913EE" w:rsidP="000913EE">
      <w:pPr>
        <w:pStyle w:val="Prrafodelista"/>
        <w:rPr>
          <w:rFonts w:ascii="Noto Sans" w:hAnsi="Noto Sans" w:cs="Noto Sans"/>
          <w:sz w:val="20"/>
          <w:szCs w:val="20"/>
          <w:lang w:eastAsia="es-MX"/>
        </w:rPr>
      </w:pPr>
    </w:p>
    <w:p w14:paraId="70950550" w14:textId="77777777" w:rsidR="000913EE" w:rsidRPr="0053583F" w:rsidRDefault="000913EE" w:rsidP="000913EE">
      <w:pPr>
        <w:pStyle w:val="Prrafodelista"/>
        <w:numPr>
          <w:ilvl w:val="0"/>
          <w:numId w:val="40"/>
        </w:numPr>
        <w:spacing w:after="0" w:line="240" w:lineRule="auto"/>
        <w:jc w:val="both"/>
        <w:rPr>
          <w:rFonts w:ascii="Noto Sans" w:hAnsi="Noto Sans" w:cs="Noto Sans"/>
          <w:sz w:val="20"/>
          <w:szCs w:val="20"/>
          <w:lang w:eastAsia="es-MX"/>
        </w:rPr>
      </w:pPr>
      <w:r w:rsidRPr="0053583F">
        <w:rPr>
          <w:rFonts w:ascii="Noto Sans" w:hAnsi="Noto Sans" w:cs="Noto Sans"/>
          <w:sz w:val="20"/>
          <w:szCs w:val="20"/>
          <w:lang w:eastAsia="es-MX"/>
        </w:rPr>
        <w:t>Factura 3 de egreso en original la cual deberá estar referenciada con folio a la Factura 2 de cada bien así como, indicar la cantidad, nombre del bien solicitado, clave SAI, clave PREI, número de serie, marca, modelo, lugar de destino, número de proveedor ante el IMSS, vigencia de garantía, número de garantía, número de contrato, nombre de la afianzadora, número de fianza, precio unitario, importe total, nombre y firma del Representante Legal del Proveedor, previa validación y autorización (nombre, cargo, firma) por el Administrador del Contrato o en su caso el Servidor Público que ostente el cargo.</w:t>
      </w:r>
    </w:p>
    <w:p w14:paraId="1FF9B8EA" w14:textId="77777777" w:rsidR="000913EE" w:rsidRPr="003C6FDC" w:rsidRDefault="000913EE" w:rsidP="000913EE">
      <w:pPr>
        <w:ind w:left="720"/>
        <w:jc w:val="both"/>
        <w:rPr>
          <w:rFonts w:ascii="Noto Sans" w:eastAsia="Calibri" w:hAnsi="Noto Sans" w:cs="Noto Sans"/>
          <w:sz w:val="20"/>
          <w:szCs w:val="20"/>
          <w:lang w:val="es-MX" w:eastAsia="es-MX"/>
        </w:rPr>
      </w:pPr>
    </w:p>
    <w:p w14:paraId="4A37AB9E" w14:textId="4E923F9F" w:rsidR="000913EE" w:rsidRPr="003C6FDC" w:rsidRDefault="00AE1345" w:rsidP="000913EE">
      <w:pPr>
        <w:pStyle w:val="Prrafodelista"/>
        <w:numPr>
          <w:ilvl w:val="0"/>
          <w:numId w:val="40"/>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 xml:space="preserve">Original del </w:t>
      </w:r>
      <w:r w:rsidRPr="00444039">
        <w:rPr>
          <w:rFonts w:ascii="Noto Sans" w:hAnsi="Noto Sans" w:cs="Noto Sans"/>
          <w:b/>
          <w:sz w:val="20"/>
          <w:szCs w:val="20"/>
          <w:lang w:eastAsia="es-MX"/>
        </w:rPr>
        <w:t>Anexo 5 (cinco) “Acta Administrativa Circunstanciada de Instalación, Arranque, Puesta en Operación y/o Capacitación de Bienes de Inversión”</w:t>
      </w:r>
      <w:r w:rsidRPr="00444039">
        <w:rPr>
          <w:rFonts w:ascii="Noto Sans" w:hAnsi="Noto Sans" w:cs="Noto Sans"/>
          <w:sz w:val="20"/>
          <w:szCs w:val="20"/>
          <w:lang w:eastAsia="es-MX"/>
        </w:rPr>
        <w:t xml:space="preserve">, debidamente requisitada por cada uno de los equipos que integran la partida como se establece en el </w:t>
      </w:r>
      <w:r w:rsidRPr="00444039">
        <w:rPr>
          <w:rFonts w:ascii="Noto Sans" w:hAnsi="Noto Sans" w:cs="Noto Sans"/>
          <w:b/>
          <w:sz w:val="20"/>
          <w:szCs w:val="20"/>
          <w:lang w:eastAsia="es-MX"/>
        </w:rPr>
        <w:t>Anexo 2 (dos) “Cantidades y Distribución”</w:t>
      </w:r>
      <w:r w:rsidRPr="00444039">
        <w:rPr>
          <w:rFonts w:ascii="Noto Sans" w:hAnsi="Noto Sans" w:cs="Noto Sans"/>
          <w:sz w:val="20"/>
          <w:szCs w:val="20"/>
          <w:lang w:eastAsia="es-MX"/>
        </w:rPr>
        <w:t xml:space="preserve">, la cual deberá contener adicionalmente: nombre, cargo, matrícula y firma del Director de la Unidad, Responsable del Control de bienes y del Jefe de Conservación de Unidad como responsable de la recepción de los bienes y del  Auxiliar Administrador del Contrato o servidor público de nivel inmediato superior o quien ostente el cargo, sello de la Unidad y sello de la clave presupuestal, así mismo deberá contener nombre y firma del Representante Legal del </w:t>
      </w:r>
      <w:proofErr w:type="spellStart"/>
      <w:r w:rsidRPr="00444039">
        <w:rPr>
          <w:rFonts w:ascii="Noto Sans" w:hAnsi="Noto Sans" w:cs="Noto Sans"/>
          <w:sz w:val="20"/>
          <w:szCs w:val="20"/>
          <w:lang w:eastAsia="es-MX"/>
        </w:rPr>
        <w:t>Proveedo</w:t>
      </w:r>
      <w:proofErr w:type="spellEnd"/>
    </w:p>
    <w:p w14:paraId="54BFB898" w14:textId="77777777" w:rsidR="000913EE" w:rsidRPr="003C6FDC" w:rsidRDefault="000913EE" w:rsidP="000913EE">
      <w:pPr>
        <w:pStyle w:val="Prrafodelista"/>
        <w:tabs>
          <w:tab w:val="left" w:pos="2100"/>
        </w:tabs>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ab/>
      </w:r>
    </w:p>
    <w:p w14:paraId="5A198425" w14:textId="77777777" w:rsidR="000913EE" w:rsidRPr="003C6FDC" w:rsidRDefault="000913EE" w:rsidP="000913EE">
      <w:pPr>
        <w:pStyle w:val="Prrafodelista"/>
        <w:numPr>
          <w:ilvl w:val="0"/>
          <w:numId w:val="40"/>
        </w:numPr>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 xml:space="preserve">Original del </w:t>
      </w:r>
      <w:r w:rsidRPr="003C6FDC">
        <w:rPr>
          <w:rFonts w:ascii="Noto Sans" w:hAnsi="Noto Sans" w:cs="Noto Sans"/>
          <w:b/>
          <w:sz w:val="20"/>
          <w:szCs w:val="20"/>
          <w:lang w:eastAsia="es-MX"/>
        </w:rPr>
        <w:t>Anexo 4 (cuatro) “Remisión del Pedido”</w:t>
      </w:r>
      <w:r w:rsidRPr="003C6FDC">
        <w:rPr>
          <w:rFonts w:ascii="Noto Sans" w:hAnsi="Noto Sans" w:cs="Noto Sans"/>
          <w:sz w:val="20"/>
          <w:szCs w:val="20"/>
          <w:lang w:eastAsia="es-MX"/>
        </w:rPr>
        <w:t xml:space="preserve">, debidamente requisitada con los siguientes datos: </w:t>
      </w:r>
    </w:p>
    <w:p w14:paraId="1FEF72FC" w14:textId="77777777" w:rsidR="000913EE" w:rsidRPr="003C6FDC" w:rsidRDefault="000913EE" w:rsidP="000913EE">
      <w:pPr>
        <w:pStyle w:val="Prrafodelista"/>
        <w:spacing w:after="0" w:line="240" w:lineRule="auto"/>
        <w:jc w:val="both"/>
        <w:rPr>
          <w:rFonts w:ascii="Noto Sans" w:hAnsi="Noto Sans" w:cs="Noto Sans"/>
          <w:sz w:val="20"/>
          <w:szCs w:val="20"/>
          <w:lang w:eastAsia="es-MX"/>
        </w:rPr>
      </w:pPr>
    </w:p>
    <w:p w14:paraId="401AE478"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Número de Contrato</w:t>
      </w:r>
    </w:p>
    <w:p w14:paraId="62BBAEE7"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Fecha Remisión: día, mes y año</w:t>
      </w:r>
    </w:p>
    <w:p w14:paraId="5531AF8E"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Fecha del Contrato: fecha de formalización del Contrato</w:t>
      </w:r>
    </w:p>
    <w:p w14:paraId="6E28BA0B"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Lugar: Nombre de la Unidad Destino</w:t>
      </w:r>
    </w:p>
    <w:p w14:paraId="2B762192"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Nombre, Razón Social y Domicilio Proveedor</w:t>
      </w:r>
    </w:p>
    <w:p w14:paraId="6DF2B554"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Plazo de entrega: Fecha límite de entrega de los bienes por parte del Proveedor.</w:t>
      </w:r>
    </w:p>
    <w:p w14:paraId="132348CF"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Numero consecutivo de hojas de que conste la remisión.</w:t>
      </w:r>
    </w:p>
    <w:p w14:paraId="4BACF940"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 xml:space="preserve">RFC: Registro Federal de Contribuyentes del proveedor incluyendo </w:t>
      </w:r>
      <w:proofErr w:type="spellStart"/>
      <w:r w:rsidRPr="003C6FDC">
        <w:rPr>
          <w:rFonts w:ascii="Noto Sans" w:hAnsi="Noto Sans" w:cs="Noto Sans"/>
          <w:sz w:val="20"/>
          <w:szCs w:val="20"/>
          <w:lang w:eastAsia="es-MX"/>
        </w:rPr>
        <w:t>homoclave</w:t>
      </w:r>
      <w:proofErr w:type="spellEnd"/>
      <w:r w:rsidRPr="003C6FDC">
        <w:rPr>
          <w:rFonts w:ascii="Noto Sans" w:hAnsi="Noto Sans" w:cs="Noto Sans"/>
          <w:sz w:val="20"/>
          <w:szCs w:val="20"/>
          <w:lang w:eastAsia="es-MX"/>
        </w:rPr>
        <w:t>.</w:t>
      </w:r>
    </w:p>
    <w:p w14:paraId="45E2F41A"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Ramo: Anotar</w:t>
      </w:r>
    </w:p>
    <w:p w14:paraId="2EBB59D8"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IMSS: Registro patronal otorgado por el IMSS.</w:t>
      </w:r>
    </w:p>
    <w:p w14:paraId="6472897C"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Grupo: 529</w:t>
      </w:r>
    </w:p>
    <w:p w14:paraId="191147F8"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Lugar de Entrega: Nombre y Dirección completa donde se entrega los bienes.</w:t>
      </w:r>
    </w:p>
    <w:p w14:paraId="4702BA7A"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 xml:space="preserve">Renglón: Partida asignada al equipo. </w:t>
      </w:r>
    </w:p>
    <w:p w14:paraId="4EB8BBCD"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Cantidad</w:t>
      </w:r>
    </w:p>
    <w:p w14:paraId="20098D61"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Unidad: Equipo</w:t>
      </w:r>
    </w:p>
    <w:p w14:paraId="298176EA"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Precio unitario</w:t>
      </w:r>
    </w:p>
    <w:p w14:paraId="66BBBD15"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Clave SAI</w:t>
      </w:r>
    </w:p>
    <w:p w14:paraId="4B51B2CF" w14:textId="77777777" w:rsidR="000913EE" w:rsidRPr="003C6FDC" w:rsidRDefault="000913EE" w:rsidP="000913EE">
      <w:pPr>
        <w:pStyle w:val="Prrafodelista"/>
        <w:numPr>
          <w:ilvl w:val="0"/>
          <w:numId w:val="13"/>
        </w:numPr>
        <w:spacing w:after="0" w:line="240" w:lineRule="auto"/>
        <w:ind w:left="1134"/>
        <w:jc w:val="both"/>
        <w:rPr>
          <w:rFonts w:ascii="Noto Sans" w:hAnsi="Noto Sans" w:cs="Noto Sans"/>
          <w:sz w:val="20"/>
          <w:szCs w:val="20"/>
          <w:lang w:eastAsia="es-MX"/>
        </w:rPr>
      </w:pPr>
      <w:r w:rsidRPr="003C6FDC">
        <w:rPr>
          <w:rFonts w:ascii="Noto Sans" w:hAnsi="Noto Sans" w:cs="Noto Sans"/>
          <w:sz w:val="20"/>
          <w:szCs w:val="20"/>
          <w:lang w:eastAsia="es-MX"/>
        </w:rPr>
        <w:t xml:space="preserve">Descripción: </w:t>
      </w:r>
    </w:p>
    <w:p w14:paraId="1845836C" w14:textId="77777777" w:rsidR="000913EE" w:rsidRPr="003C6FDC" w:rsidRDefault="000913EE" w:rsidP="000913EE">
      <w:pPr>
        <w:pStyle w:val="Prrafodelista"/>
        <w:numPr>
          <w:ilvl w:val="1"/>
          <w:numId w:val="13"/>
        </w:numPr>
        <w:spacing w:after="0" w:line="240" w:lineRule="auto"/>
        <w:ind w:left="1701" w:hanging="283"/>
        <w:jc w:val="both"/>
        <w:rPr>
          <w:rFonts w:ascii="Noto Sans" w:hAnsi="Noto Sans" w:cs="Noto Sans"/>
          <w:sz w:val="20"/>
          <w:szCs w:val="20"/>
          <w:lang w:eastAsia="es-MX"/>
        </w:rPr>
      </w:pPr>
      <w:r w:rsidRPr="003C6FDC">
        <w:rPr>
          <w:rFonts w:ascii="Noto Sans" w:hAnsi="Noto Sans" w:cs="Noto Sans"/>
          <w:sz w:val="20"/>
          <w:szCs w:val="20"/>
          <w:lang w:eastAsia="es-MX"/>
        </w:rPr>
        <w:t xml:space="preserve">Nombre del bien solicitado </w:t>
      </w:r>
    </w:p>
    <w:p w14:paraId="3DCF8001" w14:textId="77777777" w:rsidR="000913EE" w:rsidRPr="003C6FDC" w:rsidRDefault="000913EE" w:rsidP="000913EE">
      <w:pPr>
        <w:pStyle w:val="Prrafodelista"/>
        <w:numPr>
          <w:ilvl w:val="1"/>
          <w:numId w:val="13"/>
        </w:numPr>
        <w:spacing w:after="0" w:line="240" w:lineRule="auto"/>
        <w:ind w:left="1701" w:hanging="283"/>
        <w:jc w:val="both"/>
        <w:rPr>
          <w:rFonts w:ascii="Noto Sans" w:hAnsi="Noto Sans" w:cs="Noto Sans"/>
          <w:sz w:val="20"/>
          <w:szCs w:val="20"/>
          <w:lang w:eastAsia="es-MX"/>
        </w:rPr>
      </w:pPr>
      <w:r w:rsidRPr="003C6FDC">
        <w:rPr>
          <w:rFonts w:ascii="Noto Sans" w:hAnsi="Noto Sans" w:cs="Noto Sans"/>
          <w:sz w:val="20"/>
          <w:szCs w:val="20"/>
          <w:lang w:eastAsia="es-MX"/>
        </w:rPr>
        <w:t>Clave PREI</w:t>
      </w:r>
    </w:p>
    <w:p w14:paraId="5C6E81ED" w14:textId="77777777" w:rsidR="000913EE" w:rsidRPr="003C6FDC" w:rsidRDefault="000913EE" w:rsidP="000913EE">
      <w:pPr>
        <w:pStyle w:val="Prrafodelista"/>
        <w:numPr>
          <w:ilvl w:val="1"/>
          <w:numId w:val="13"/>
        </w:numPr>
        <w:spacing w:after="0" w:line="240" w:lineRule="auto"/>
        <w:ind w:left="1701" w:hanging="283"/>
        <w:jc w:val="both"/>
        <w:rPr>
          <w:rFonts w:ascii="Noto Sans" w:hAnsi="Noto Sans" w:cs="Noto Sans"/>
          <w:sz w:val="20"/>
          <w:szCs w:val="20"/>
          <w:lang w:eastAsia="es-MX"/>
        </w:rPr>
      </w:pPr>
      <w:r w:rsidRPr="003C6FDC">
        <w:rPr>
          <w:rFonts w:ascii="Noto Sans" w:hAnsi="Noto Sans" w:cs="Noto Sans"/>
          <w:sz w:val="20"/>
          <w:szCs w:val="20"/>
          <w:lang w:eastAsia="es-MX"/>
        </w:rPr>
        <w:t>Número de serie</w:t>
      </w:r>
    </w:p>
    <w:p w14:paraId="167B3997" w14:textId="77777777" w:rsidR="000913EE" w:rsidRPr="003C6FDC" w:rsidRDefault="000913EE" w:rsidP="000913EE">
      <w:pPr>
        <w:pStyle w:val="Prrafodelista"/>
        <w:numPr>
          <w:ilvl w:val="1"/>
          <w:numId w:val="13"/>
        </w:numPr>
        <w:spacing w:after="0" w:line="240" w:lineRule="auto"/>
        <w:ind w:left="1701" w:hanging="283"/>
        <w:jc w:val="both"/>
        <w:rPr>
          <w:rFonts w:ascii="Noto Sans" w:hAnsi="Noto Sans" w:cs="Noto Sans"/>
          <w:sz w:val="20"/>
          <w:szCs w:val="20"/>
          <w:lang w:eastAsia="es-MX"/>
        </w:rPr>
      </w:pPr>
      <w:r w:rsidRPr="003C6FDC">
        <w:rPr>
          <w:rFonts w:ascii="Noto Sans" w:hAnsi="Noto Sans" w:cs="Noto Sans"/>
          <w:sz w:val="20"/>
          <w:szCs w:val="20"/>
          <w:lang w:eastAsia="es-MX"/>
        </w:rPr>
        <w:t>Marca</w:t>
      </w:r>
    </w:p>
    <w:p w14:paraId="105D1D31" w14:textId="77777777" w:rsidR="000913EE" w:rsidRPr="003C6FDC" w:rsidRDefault="000913EE" w:rsidP="000913EE">
      <w:pPr>
        <w:pStyle w:val="Prrafodelista"/>
        <w:numPr>
          <w:ilvl w:val="1"/>
          <w:numId w:val="13"/>
        </w:numPr>
        <w:spacing w:after="0" w:line="240" w:lineRule="auto"/>
        <w:ind w:left="1701" w:hanging="283"/>
        <w:jc w:val="both"/>
        <w:rPr>
          <w:rFonts w:ascii="Noto Sans" w:hAnsi="Noto Sans" w:cs="Noto Sans"/>
          <w:sz w:val="20"/>
          <w:szCs w:val="20"/>
          <w:lang w:eastAsia="es-MX"/>
        </w:rPr>
      </w:pPr>
      <w:r w:rsidRPr="003C6FDC">
        <w:rPr>
          <w:rFonts w:ascii="Noto Sans" w:hAnsi="Noto Sans" w:cs="Noto Sans"/>
          <w:sz w:val="20"/>
          <w:szCs w:val="20"/>
          <w:lang w:eastAsia="es-MX"/>
        </w:rPr>
        <w:t>Modelo</w:t>
      </w:r>
    </w:p>
    <w:p w14:paraId="5F359147" w14:textId="77777777" w:rsidR="000913EE" w:rsidRPr="003C6FDC" w:rsidRDefault="000913EE" w:rsidP="000913EE">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3C6FDC">
        <w:rPr>
          <w:rFonts w:ascii="Noto Sans" w:hAnsi="Noto Sans" w:cs="Noto Sans"/>
          <w:sz w:val="20"/>
          <w:szCs w:val="20"/>
          <w:lang w:eastAsia="es-MX"/>
        </w:rPr>
        <w:lastRenderedPageBreak/>
        <w:t>Lugar de destino</w:t>
      </w:r>
    </w:p>
    <w:p w14:paraId="25133EA4" w14:textId="77777777" w:rsidR="000913EE" w:rsidRPr="003C6FDC" w:rsidRDefault="000913EE" w:rsidP="000913EE">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3C6FDC">
        <w:rPr>
          <w:rFonts w:ascii="Noto Sans" w:hAnsi="Noto Sans" w:cs="Noto Sans"/>
          <w:sz w:val="20"/>
          <w:szCs w:val="20"/>
          <w:lang w:eastAsia="es-MX"/>
        </w:rPr>
        <w:t>Número de proveedor ante el IMSS</w:t>
      </w:r>
    </w:p>
    <w:p w14:paraId="6E56D7FE" w14:textId="77777777" w:rsidR="000913EE" w:rsidRPr="003C6FDC" w:rsidRDefault="000913EE" w:rsidP="000913EE">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3C6FDC">
        <w:rPr>
          <w:rFonts w:ascii="Noto Sans" w:hAnsi="Noto Sans" w:cs="Noto Sans"/>
          <w:sz w:val="20"/>
          <w:szCs w:val="20"/>
          <w:lang w:eastAsia="es-MX"/>
        </w:rPr>
        <w:t>Vigencia de garantía</w:t>
      </w:r>
    </w:p>
    <w:p w14:paraId="14A910E1" w14:textId="77777777" w:rsidR="000913EE" w:rsidRPr="003C6FDC" w:rsidRDefault="000913EE" w:rsidP="000913EE">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3C6FDC">
        <w:rPr>
          <w:rFonts w:ascii="Noto Sans" w:hAnsi="Noto Sans" w:cs="Noto Sans"/>
          <w:sz w:val="20"/>
          <w:szCs w:val="20"/>
          <w:lang w:eastAsia="es-MX"/>
        </w:rPr>
        <w:t>Número de garantía</w:t>
      </w:r>
    </w:p>
    <w:p w14:paraId="34F946E7" w14:textId="77777777" w:rsidR="000913EE" w:rsidRPr="003C6FDC" w:rsidRDefault="000913EE" w:rsidP="000913EE">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3C6FDC">
        <w:rPr>
          <w:rFonts w:ascii="Noto Sans" w:hAnsi="Noto Sans" w:cs="Noto Sans"/>
          <w:sz w:val="20"/>
          <w:szCs w:val="20"/>
          <w:lang w:eastAsia="es-MX"/>
        </w:rPr>
        <w:t>Número de contrato</w:t>
      </w:r>
    </w:p>
    <w:p w14:paraId="5A21EA7A" w14:textId="77777777" w:rsidR="000913EE" w:rsidRPr="003C6FDC" w:rsidRDefault="000913EE" w:rsidP="000913EE">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3C6FDC">
        <w:rPr>
          <w:rFonts w:ascii="Noto Sans" w:hAnsi="Noto Sans" w:cs="Noto Sans"/>
          <w:sz w:val="20"/>
          <w:szCs w:val="20"/>
          <w:lang w:eastAsia="es-MX"/>
        </w:rPr>
        <w:t>Nombre de la afianzadora</w:t>
      </w:r>
    </w:p>
    <w:p w14:paraId="622D2D00" w14:textId="77777777" w:rsidR="000913EE" w:rsidRPr="003C6FDC" w:rsidRDefault="000913EE" w:rsidP="000913EE">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3C6FDC">
        <w:rPr>
          <w:rFonts w:ascii="Noto Sans" w:hAnsi="Noto Sans" w:cs="Noto Sans"/>
          <w:sz w:val="20"/>
          <w:szCs w:val="20"/>
          <w:lang w:eastAsia="es-MX"/>
        </w:rPr>
        <w:t>Número de fianza</w:t>
      </w:r>
    </w:p>
    <w:p w14:paraId="7A243B4D" w14:textId="77777777" w:rsidR="000913EE" w:rsidRPr="003C6FDC" w:rsidRDefault="000913EE" w:rsidP="000913EE">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3C6FDC">
        <w:rPr>
          <w:rFonts w:ascii="Noto Sans" w:hAnsi="Noto Sans" w:cs="Noto Sans"/>
          <w:sz w:val="20"/>
          <w:szCs w:val="20"/>
          <w:lang w:eastAsia="es-MX"/>
        </w:rPr>
        <w:t xml:space="preserve">Importe </w:t>
      </w:r>
    </w:p>
    <w:p w14:paraId="5B04052A" w14:textId="77777777" w:rsidR="000913EE" w:rsidRPr="003C6FDC" w:rsidRDefault="000913EE" w:rsidP="000913EE">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3C6FDC">
        <w:rPr>
          <w:rFonts w:ascii="Noto Sans" w:hAnsi="Noto Sans" w:cs="Noto Sans"/>
          <w:sz w:val="20"/>
          <w:szCs w:val="20"/>
          <w:lang w:eastAsia="es-MX"/>
        </w:rPr>
        <w:t>IVA</w:t>
      </w:r>
    </w:p>
    <w:p w14:paraId="4446F067" w14:textId="77777777" w:rsidR="000913EE" w:rsidRPr="003C6FDC" w:rsidRDefault="000913EE" w:rsidP="000913EE">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3C6FDC">
        <w:rPr>
          <w:rFonts w:ascii="Noto Sans" w:hAnsi="Noto Sans" w:cs="Noto Sans"/>
          <w:sz w:val="20"/>
          <w:szCs w:val="20"/>
          <w:lang w:eastAsia="es-MX"/>
        </w:rPr>
        <w:t>Importe total</w:t>
      </w:r>
    </w:p>
    <w:p w14:paraId="70817894" w14:textId="77777777" w:rsidR="000913EE" w:rsidRPr="003C6FDC" w:rsidRDefault="000913EE" w:rsidP="000913EE">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3C6FDC">
        <w:rPr>
          <w:rFonts w:ascii="Noto Sans" w:hAnsi="Noto Sans" w:cs="Noto Sans"/>
          <w:sz w:val="20"/>
          <w:szCs w:val="20"/>
          <w:lang w:eastAsia="es-MX"/>
        </w:rPr>
        <w:t>Importe: anotar con letra el importe total con IVA</w:t>
      </w:r>
    </w:p>
    <w:p w14:paraId="31FBCBD0" w14:textId="77777777" w:rsidR="000913EE" w:rsidRPr="003C6FDC" w:rsidRDefault="000913EE" w:rsidP="000913EE">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3C6FDC">
        <w:rPr>
          <w:rFonts w:ascii="Noto Sans" w:hAnsi="Noto Sans" w:cs="Noto Sans"/>
          <w:sz w:val="20"/>
          <w:szCs w:val="20"/>
          <w:lang w:eastAsia="es-MX"/>
        </w:rPr>
        <w:t>No. Proveedor: Numero de Proveedor ante el IMSS</w:t>
      </w:r>
    </w:p>
    <w:p w14:paraId="23C6C2C1" w14:textId="77777777" w:rsidR="000913EE" w:rsidRPr="003C6FDC" w:rsidRDefault="000913EE" w:rsidP="000913EE">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3C6FDC">
        <w:rPr>
          <w:rFonts w:ascii="Noto Sans" w:hAnsi="Noto Sans" w:cs="Noto Sans"/>
          <w:sz w:val="20"/>
          <w:szCs w:val="20"/>
          <w:lang w:eastAsia="es-MX"/>
        </w:rPr>
        <w:t xml:space="preserve">Selladas (sello de la Unidad y clave presupuestal) </w:t>
      </w:r>
    </w:p>
    <w:p w14:paraId="1B2A37F0" w14:textId="77777777" w:rsidR="000913EE" w:rsidRPr="003C6FDC" w:rsidRDefault="000913EE" w:rsidP="000913EE">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3C6FDC">
        <w:rPr>
          <w:rFonts w:ascii="Noto Sans" w:hAnsi="Noto Sans" w:cs="Noto Sans"/>
          <w:sz w:val="20"/>
          <w:szCs w:val="20"/>
          <w:lang w:eastAsia="es-MX"/>
        </w:rPr>
        <w:t>Nombre, cargo, matrícula y firma del responsable de la recepción de los bienes, que ampare los equipos entregados a entera satisfacción o en su caso el Servidor Público que ostente el cargo.</w:t>
      </w:r>
    </w:p>
    <w:p w14:paraId="3DB0B327" w14:textId="77777777" w:rsidR="000913EE" w:rsidRPr="003C6FDC" w:rsidRDefault="000913EE" w:rsidP="000913EE">
      <w:pPr>
        <w:pStyle w:val="Prrafodelista"/>
        <w:spacing w:after="0" w:line="240" w:lineRule="auto"/>
        <w:ind w:left="709"/>
        <w:jc w:val="both"/>
        <w:rPr>
          <w:rFonts w:ascii="Noto Sans" w:hAnsi="Noto Sans" w:cs="Noto Sans"/>
          <w:sz w:val="20"/>
          <w:szCs w:val="20"/>
          <w:lang w:eastAsia="es-MX"/>
        </w:rPr>
      </w:pPr>
    </w:p>
    <w:p w14:paraId="3ED5A527" w14:textId="77777777" w:rsidR="000913EE" w:rsidRDefault="000913EE" w:rsidP="000913EE">
      <w:pPr>
        <w:pStyle w:val="Prrafodelista"/>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Este documento deberá contener nombre y firma del Representante Legal del Proveedor.</w:t>
      </w:r>
    </w:p>
    <w:p w14:paraId="252D95AC" w14:textId="77777777" w:rsidR="000913EE" w:rsidRPr="003C6FDC" w:rsidRDefault="000913EE" w:rsidP="000913EE">
      <w:pPr>
        <w:pStyle w:val="Prrafodelista"/>
        <w:spacing w:after="0" w:line="240" w:lineRule="auto"/>
        <w:jc w:val="both"/>
        <w:rPr>
          <w:rFonts w:ascii="Noto Sans" w:hAnsi="Noto Sans" w:cs="Noto Sans"/>
          <w:sz w:val="20"/>
          <w:szCs w:val="20"/>
          <w:lang w:eastAsia="es-MX"/>
        </w:rPr>
      </w:pPr>
    </w:p>
    <w:p w14:paraId="60D3AC6B" w14:textId="77777777" w:rsidR="000913EE" w:rsidRPr="003C6FDC" w:rsidRDefault="000913EE" w:rsidP="000913EE">
      <w:pPr>
        <w:pStyle w:val="Prrafodelista"/>
        <w:numPr>
          <w:ilvl w:val="0"/>
          <w:numId w:val="40"/>
        </w:numPr>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 xml:space="preserve">Original del </w:t>
      </w:r>
      <w:r w:rsidRPr="003C6FDC">
        <w:rPr>
          <w:rFonts w:ascii="Noto Sans" w:hAnsi="Noto Sans" w:cs="Noto Sans"/>
          <w:b/>
          <w:sz w:val="20"/>
          <w:szCs w:val="20"/>
          <w:lang w:eastAsia="es-MX"/>
        </w:rPr>
        <w:t>Anexo 7 (siete) “</w:t>
      </w:r>
      <w:r w:rsidRPr="003C6FDC">
        <w:rPr>
          <w:rFonts w:ascii="Noto Sans" w:hAnsi="Noto Sans" w:cs="Noto Sans"/>
          <w:b/>
          <w:sz w:val="20"/>
          <w:szCs w:val="20"/>
        </w:rPr>
        <w:t>Lista de Verificación para la Recepción de Bienes de Inversión</w:t>
      </w:r>
      <w:r w:rsidRPr="003C6FDC">
        <w:rPr>
          <w:rFonts w:ascii="Noto Sans" w:hAnsi="Noto Sans" w:cs="Noto Sans"/>
          <w:b/>
          <w:sz w:val="20"/>
          <w:szCs w:val="20"/>
          <w:lang w:eastAsia="es-MX"/>
        </w:rPr>
        <w:t>”</w:t>
      </w:r>
      <w:r w:rsidRPr="003C6FDC">
        <w:rPr>
          <w:rFonts w:ascii="Noto Sans" w:hAnsi="Noto Sans" w:cs="Noto Sans"/>
          <w:sz w:val="20"/>
          <w:szCs w:val="20"/>
          <w:lang w:eastAsia="es-MX"/>
        </w:rPr>
        <w:t>, debidamente requisitada y verificada en el cumplimiento de entrega de todos los documentos por cada uno de los equipos que integran la partida, la cual deberá contener adicionalmente: nombre, cargo, matrícula y firma del Jefe de Conservación de Unidad como responsable de la recepción de los Bienes y del Auxiliar Administrador del Contrato, sello de la Unidad y sello de la clave presupuestal, nombre y firma del Representante Legal del Proveedor.</w:t>
      </w:r>
    </w:p>
    <w:p w14:paraId="338A62E8" w14:textId="77777777" w:rsidR="000913EE" w:rsidRPr="003C6FDC" w:rsidRDefault="000913EE" w:rsidP="000913EE">
      <w:pPr>
        <w:pStyle w:val="Prrafodelista"/>
        <w:spacing w:after="0" w:line="240" w:lineRule="auto"/>
        <w:jc w:val="both"/>
        <w:rPr>
          <w:rFonts w:ascii="Noto Sans" w:hAnsi="Noto Sans" w:cs="Noto Sans"/>
          <w:sz w:val="20"/>
          <w:szCs w:val="20"/>
          <w:lang w:eastAsia="es-MX"/>
        </w:rPr>
      </w:pPr>
    </w:p>
    <w:p w14:paraId="5F01368C" w14:textId="77777777" w:rsidR="000913EE" w:rsidRPr="003C6FDC" w:rsidRDefault="000913EE" w:rsidP="000913EE">
      <w:pPr>
        <w:pStyle w:val="Prrafodelista"/>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En el caso de la ausencia del responsable mencionado deberá firmar el nivel jerárquico superior, o en su caso el Servidor Público que ostente el cargo.</w:t>
      </w:r>
    </w:p>
    <w:p w14:paraId="4C9671A6" w14:textId="77777777" w:rsidR="000913EE" w:rsidRPr="003C6FDC" w:rsidRDefault="000913EE" w:rsidP="000913EE">
      <w:pPr>
        <w:pStyle w:val="Prrafodelista"/>
        <w:spacing w:after="0" w:line="240" w:lineRule="auto"/>
        <w:jc w:val="both"/>
        <w:rPr>
          <w:rFonts w:ascii="Noto Sans" w:hAnsi="Noto Sans" w:cs="Noto Sans"/>
          <w:sz w:val="20"/>
          <w:szCs w:val="20"/>
          <w:lang w:eastAsia="es-MX"/>
        </w:rPr>
      </w:pPr>
    </w:p>
    <w:p w14:paraId="39892A52" w14:textId="77777777" w:rsidR="00AE1345" w:rsidRPr="00444039" w:rsidRDefault="000913EE" w:rsidP="00AE1345">
      <w:pPr>
        <w:pStyle w:val="Prrafodelista"/>
        <w:numPr>
          <w:ilvl w:val="0"/>
          <w:numId w:val="7"/>
        </w:numPr>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 xml:space="preserve">Original </w:t>
      </w:r>
      <w:proofErr w:type="spellStart"/>
      <w:r w:rsidR="00AE1345" w:rsidRPr="00444039">
        <w:rPr>
          <w:rFonts w:ascii="Noto Sans" w:hAnsi="Noto Sans" w:cs="Noto Sans"/>
          <w:sz w:val="20"/>
          <w:szCs w:val="20"/>
          <w:lang w:eastAsia="es-MX"/>
        </w:rPr>
        <w:t>Original</w:t>
      </w:r>
      <w:proofErr w:type="spellEnd"/>
      <w:r w:rsidR="00AE1345" w:rsidRPr="00444039">
        <w:rPr>
          <w:rFonts w:ascii="Noto Sans" w:hAnsi="Noto Sans" w:cs="Noto Sans"/>
          <w:sz w:val="20"/>
          <w:szCs w:val="20"/>
          <w:lang w:eastAsia="es-MX"/>
        </w:rPr>
        <w:t xml:space="preserve"> de Carta garantía de los bienes expedida por el Proveedor, por cada uno de los equipos que integran la partida, cumpliendo con lo señalado en el </w:t>
      </w:r>
      <w:r w:rsidR="00AE1345" w:rsidRPr="00444039">
        <w:rPr>
          <w:rFonts w:ascii="Noto Sans" w:hAnsi="Noto Sans" w:cs="Noto Sans"/>
          <w:b/>
          <w:sz w:val="20"/>
          <w:szCs w:val="20"/>
          <w:lang w:eastAsia="es-MX"/>
        </w:rPr>
        <w:t>Punto 1.</w:t>
      </w:r>
      <w:r w:rsidR="00AE1345" w:rsidRPr="00444039">
        <w:rPr>
          <w:rFonts w:ascii="Noto Sans" w:hAnsi="Noto Sans" w:cs="Noto Sans"/>
          <w:b/>
          <w:color w:val="000000" w:themeColor="text1"/>
          <w:sz w:val="20"/>
          <w:szCs w:val="20"/>
        </w:rPr>
        <w:t xml:space="preserve"> </w:t>
      </w:r>
      <w:r w:rsidR="00AE1345" w:rsidRPr="00444039">
        <w:rPr>
          <w:rFonts w:ascii="Noto Sans" w:hAnsi="Noto Sans" w:cs="Noto Sans"/>
          <w:b/>
          <w:sz w:val="20"/>
          <w:szCs w:val="20"/>
          <w:lang w:eastAsia="es-MX"/>
        </w:rPr>
        <w:t>Garantía de los Bienes del numeral J)</w:t>
      </w:r>
      <w:r w:rsidR="00AE1345" w:rsidRPr="00444039">
        <w:rPr>
          <w:rFonts w:ascii="Noto Sans" w:hAnsi="Noto Sans" w:cs="Noto Sans"/>
          <w:b/>
          <w:color w:val="000000" w:themeColor="text1"/>
          <w:sz w:val="20"/>
          <w:szCs w:val="20"/>
        </w:rPr>
        <w:t xml:space="preserve"> </w:t>
      </w:r>
      <w:r w:rsidR="00AE1345" w:rsidRPr="00444039">
        <w:rPr>
          <w:rFonts w:ascii="Noto Sans" w:hAnsi="Noto Sans" w:cs="Noto Sans"/>
          <w:sz w:val="20"/>
          <w:szCs w:val="20"/>
          <w:lang w:eastAsia="es-MX"/>
        </w:rPr>
        <w:t xml:space="preserve">del presente documento, la cual deberá contener adicionalmente: nombre y firma del Representante Legal del Proveedor además de ser validado y autorizado por el responsable de la recepción de los Bienes, indicando nombre, cargo, matrícula, firma y sello de recepción de la Unidad por cada uno de los bienes </w:t>
      </w:r>
      <w:r w:rsidR="00AE1345" w:rsidRPr="00444039">
        <w:rPr>
          <w:rFonts w:ascii="Noto Sans" w:hAnsi="Noto Sans" w:cs="Noto Sans"/>
          <w:sz w:val="20"/>
          <w:szCs w:val="20"/>
          <w:lang w:eastAsia="es-MX"/>
        </w:rPr>
        <w:lastRenderedPageBreak/>
        <w:t xml:space="preserve">como se establece en el </w:t>
      </w:r>
      <w:r w:rsidR="00AE1345" w:rsidRPr="00444039">
        <w:rPr>
          <w:rFonts w:ascii="Noto Sans" w:hAnsi="Noto Sans" w:cs="Noto Sans"/>
          <w:b/>
          <w:sz w:val="20"/>
          <w:szCs w:val="20"/>
          <w:lang w:eastAsia="es-MX"/>
        </w:rPr>
        <w:t>Anexo 2</w:t>
      </w:r>
      <w:r w:rsidR="00AE1345" w:rsidRPr="00444039">
        <w:rPr>
          <w:rFonts w:ascii="Noto Sans" w:hAnsi="Noto Sans" w:cs="Noto Sans"/>
          <w:sz w:val="20"/>
          <w:szCs w:val="20"/>
          <w:lang w:eastAsia="es-MX"/>
        </w:rPr>
        <w:t xml:space="preserve"> </w:t>
      </w:r>
      <w:r w:rsidR="00AE1345" w:rsidRPr="00444039">
        <w:rPr>
          <w:rFonts w:ascii="Noto Sans" w:hAnsi="Noto Sans" w:cs="Noto Sans"/>
          <w:b/>
          <w:sz w:val="20"/>
          <w:szCs w:val="20"/>
          <w:lang w:eastAsia="es-MX"/>
        </w:rPr>
        <w:t>(dos) “Cantidades y Distribución”</w:t>
      </w:r>
      <w:r w:rsidR="00AE1345" w:rsidRPr="00444039">
        <w:rPr>
          <w:rFonts w:ascii="Noto Sans" w:hAnsi="Noto Sans" w:cs="Noto Sans"/>
          <w:sz w:val="20"/>
          <w:szCs w:val="20"/>
          <w:lang w:eastAsia="es-MX"/>
        </w:rPr>
        <w:t>, o en su caso por el Servidor Público que ostente el cargo.</w:t>
      </w:r>
    </w:p>
    <w:p w14:paraId="4292D083" w14:textId="5E295C43" w:rsidR="000913EE" w:rsidRPr="003C6FDC" w:rsidRDefault="000913EE" w:rsidP="00AE1345">
      <w:pPr>
        <w:pStyle w:val="Prrafodelista"/>
        <w:spacing w:after="0" w:line="240" w:lineRule="auto"/>
        <w:jc w:val="both"/>
        <w:rPr>
          <w:rFonts w:ascii="Noto Sans" w:hAnsi="Noto Sans" w:cs="Noto Sans"/>
          <w:sz w:val="20"/>
          <w:szCs w:val="20"/>
          <w:lang w:eastAsia="es-MX"/>
        </w:rPr>
      </w:pPr>
    </w:p>
    <w:p w14:paraId="1555F7F3" w14:textId="77777777" w:rsidR="000913EE" w:rsidRPr="003C6FDC" w:rsidRDefault="000913EE" w:rsidP="000913EE">
      <w:pPr>
        <w:pStyle w:val="Prrafodelista"/>
        <w:spacing w:after="0" w:line="240" w:lineRule="auto"/>
        <w:jc w:val="both"/>
        <w:rPr>
          <w:rFonts w:ascii="Noto Sans" w:hAnsi="Noto Sans" w:cs="Noto Sans"/>
          <w:sz w:val="20"/>
          <w:szCs w:val="20"/>
          <w:lang w:eastAsia="es-MX"/>
        </w:rPr>
      </w:pPr>
    </w:p>
    <w:p w14:paraId="1E15EE43" w14:textId="77777777" w:rsidR="000913EE" w:rsidRPr="003C6FDC" w:rsidRDefault="000913EE" w:rsidP="000913EE">
      <w:pPr>
        <w:pStyle w:val="Prrafodelista"/>
        <w:numPr>
          <w:ilvl w:val="0"/>
          <w:numId w:val="40"/>
        </w:numPr>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Comprobante</w:t>
      </w:r>
      <w:r>
        <w:rPr>
          <w:rFonts w:ascii="Noto Sans" w:hAnsi="Noto Sans" w:cs="Noto Sans"/>
          <w:sz w:val="20"/>
          <w:szCs w:val="20"/>
          <w:lang w:eastAsia="es-MX"/>
        </w:rPr>
        <w:t>s</w:t>
      </w:r>
      <w:r w:rsidRPr="003C6FDC">
        <w:rPr>
          <w:rFonts w:ascii="Noto Sans" w:hAnsi="Noto Sans" w:cs="Noto Sans"/>
          <w:sz w:val="20"/>
          <w:szCs w:val="20"/>
          <w:lang w:eastAsia="es-MX"/>
        </w:rPr>
        <w:t xml:space="preserve"> de validez de factura</w:t>
      </w:r>
      <w:r>
        <w:rPr>
          <w:rFonts w:ascii="Noto Sans" w:hAnsi="Noto Sans" w:cs="Noto Sans"/>
          <w:sz w:val="20"/>
          <w:szCs w:val="20"/>
          <w:lang w:eastAsia="es-MX"/>
        </w:rPr>
        <w:t>s</w:t>
      </w:r>
      <w:r w:rsidRPr="003C6FDC">
        <w:rPr>
          <w:rFonts w:ascii="Noto Sans" w:hAnsi="Noto Sans" w:cs="Noto Sans"/>
          <w:sz w:val="20"/>
          <w:szCs w:val="20"/>
          <w:lang w:eastAsia="es-MX"/>
        </w:rPr>
        <w:t xml:space="preserve"> ante el Portal de Servicios a Proveedores de la página del Instituto.</w:t>
      </w:r>
    </w:p>
    <w:p w14:paraId="4A6230AB" w14:textId="77777777" w:rsidR="000913EE" w:rsidRPr="003C6FDC" w:rsidRDefault="000913EE" w:rsidP="000913EE">
      <w:pPr>
        <w:pStyle w:val="Prrafodelista"/>
        <w:spacing w:after="0" w:line="240" w:lineRule="auto"/>
        <w:jc w:val="both"/>
        <w:rPr>
          <w:rFonts w:ascii="Noto Sans" w:hAnsi="Noto Sans" w:cs="Noto Sans"/>
          <w:sz w:val="20"/>
          <w:szCs w:val="20"/>
          <w:lang w:eastAsia="es-MX"/>
        </w:rPr>
      </w:pPr>
    </w:p>
    <w:p w14:paraId="33F1F008" w14:textId="77777777" w:rsidR="000913EE" w:rsidRPr="003C6FDC" w:rsidRDefault="000913EE" w:rsidP="000913EE">
      <w:pPr>
        <w:pStyle w:val="Prrafodelista"/>
        <w:numPr>
          <w:ilvl w:val="0"/>
          <w:numId w:val="40"/>
        </w:numPr>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Comprobante de opinión de cumplimiento de obligaciones en materia de Seguridad Social, emitido por el Instituto Mexicano del Seguro Social, Comprobante de cumplimiento de obligaciones fiscales expedido por el SAT, Constancia de situación fiscal en materia de aportaciones patronales y entero de descuentos, emitida por el INFONAVIT, todas 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uno de los licitantes participantes.</w:t>
      </w:r>
    </w:p>
    <w:p w14:paraId="63922990" w14:textId="77777777" w:rsidR="000913EE" w:rsidRPr="003C6FDC" w:rsidRDefault="000913EE" w:rsidP="000913EE">
      <w:pPr>
        <w:jc w:val="both"/>
        <w:rPr>
          <w:rFonts w:ascii="Noto Sans" w:hAnsi="Noto Sans" w:cs="Noto Sans"/>
          <w:sz w:val="20"/>
          <w:szCs w:val="20"/>
          <w:lang w:eastAsia="es-MX"/>
        </w:rPr>
      </w:pPr>
    </w:p>
    <w:p w14:paraId="79515E2A" w14:textId="77777777" w:rsidR="000913EE" w:rsidRPr="003C6FDC" w:rsidRDefault="000913EE" w:rsidP="000913EE">
      <w:pPr>
        <w:pStyle w:val="Prrafodelista"/>
        <w:numPr>
          <w:ilvl w:val="0"/>
          <w:numId w:val="40"/>
        </w:numPr>
        <w:spacing w:after="0" w:line="240" w:lineRule="auto"/>
        <w:jc w:val="both"/>
        <w:rPr>
          <w:rFonts w:ascii="Noto Sans" w:hAnsi="Noto Sans" w:cs="Noto Sans"/>
          <w:sz w:val="20"/>
          <w:szCs w:val="20"/>
          <w:lang w:eastAsia="es-MX"/>
        </w:rPr>
      </w:pPr>
      <w:r w:rsidRPr="003C6FDC">
        <w:rPr>
          <w:rFonts w:ascii="Noto Sans" w:hAnsi="Noto Sans" w:cs="Noto Sans"/>
          <w:sz w:val="20"/>
          <w:szCs w:val="20"/>
          <w:lang w:eastAsia="es-MX"/>
        </w:rPr>
        <w:t>Copia de fianza, con sello de recepción de División de Contratos nivel central.</w:t>
      </w:r>
    </w:p>
    <w:p w14:paraId="41965DD4" w14:textId="77777777" w:rsidR="000913EE" w:rsidRPr="003C6FDC" w:rsidRDefault="000913EE" w:rsidP="000913EE">
      <w:pPr>
        <w:pStyle w:val="Prrafodelista"/>
        <w:rPr>
          <w:rFonts w:ascii="Noto Sans" w:hAnsi="Noto Sans" w:cs="Noto Sans"/>
          <w:sz w:val="20"/>
          <w:szCs w:val="20"/>
          <w:lang w:eastAsia="es-MX"/>
        </w:rPr>
      </w:pPr>
    </w:p>
    <w:p w14:paraId="409A6F7F" w14:textId="6D4F0DC2" w:rsidR="000913EE" w:rsidRDefault="000913EE" w:rsidP="000913EE">
      <w:pPr>
        <w:pStyle w:val="Prrafodelista"/>
        <w:numPr>
          <w:ilvl w:val="0"/>
          <w:numId w:val="40"/>
        </w:numPr>
        <w:spacing w:after="0" w:line="240" w:lineRule="auto"/>
        <w:jc w:val="both"/>
        <w:rPr>
          <w:rFonts w:ascii="Noto Sans" w:hAnsi="Noto Sans" w:cs="Noto Sans"/>
          <w:sz w:val="20"/>
          <w:szCs w:val="20"/>
          <w:lang w:eastAsia="es-MX"/>
        </w:rPr>
      </w:pPr>
      <w:r w:rsidRPr="003C6FDC">
        <w:rPr>
          <w:rFonts w:ascii="Noto Sans" w:hAnsi="Noto Sans" w:cs="Noto Sans"/>
          <w:color w:val="000000"/>
          <w:sz w:val="20"/>
          <w:szCs w:val="20"/>
          <w:lang w:eastAsia="es-MX"/>
        </w:rPr>
        <w:t xml:space="preserve">Copia del </w:t>
      </w:r>
      <w:r w:rsidRPr="003C6FDC">
        <w:rPr>
          <w:rFonts w:ascii="Noto Sans" w:hAnsi="Noto Sans" w:cs="Noto Sans"/>
          <w:sz w:val="20"/>
          <w:szCs w:val="20"/>
          <w:lang w:eastAsia="es-MX"/>
        </w:rPr>
        <w:t>contrato debidamente formalizado por cada una de las partes que intervengan.</w:t>
      </w:r>
    </w:p>
    <w:p w14:paraId="17058F28" w14:textId="77777777" w:rsidR="006331DE" w:rsidRPr="006331DE" w:rsidRDefault="006331DE" w:rsidP="006331DE">
      <w:pPr>
        <w:pStyle w:val="Prrafodelista"/>
        <w:rPr>
          <w:rFonts w:ascii="Noto Sans" w:hAnsi="Noto Sans" w:cs="Noto Sans"/>
          <w:sz w:val="20"/>
          <w:szCs w:val="20"/>
          <w:lang w:eastAsia="es-MX"/>
        </w:rPr>
      </w:pPr>
    </w:p>
    <w:p w14:paraId="4877B885" w14:textId="77777777" w:rsidR="006331DE" w:rsidRPr="00444039" w:rsidRDefault="006331DE" w:rsidP="006331DE">
      <w:pPr>
        <w:pStyle w:val="Prrafodelista"/>
        <w:numPr>
          <w:ilvl w:val="0"/>
          <w:numId w:val="7"/>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En su caso, el proveedor deberá entregar Nota de Crédito a favor del Instituto, por el importe de la aplicación de la pena convencional o deductiva por atraso o deficiencia de los bienes, en las que se indique:</w:t>
      </w:r>
    </w:p>
    <w:p w14:paraId="33EEA04E" w14:textId="77777777" w:rsidR="006331DE" w:rsidRPr="00444039" w:rsidRDefault="006331DE" w:rsidP="006331DE">
      <w:pPr>
        <w:pStyle w:val="Prrafodelista"/>
        <w:spacing w:after="0" w:line="240" w:lineRule="auto"/>
        <w:jc w:val="both"/>
        <w:rPr>
          <w:rFonts w:ascii="Noto Sans" w:hAnsi="Noto Sans" w:cs="Noto Sans"/>
          <w:sz w:val="20"/>
          <w:szCs w:val="20"/>
          <w:lang w:eastAsia="es-MX"/>
        </w:rPr>
      </w:pPr>
    </w:p>
    <w:p w14:paraId="6488AFF1" w14:textId="77777777" w:rsidR="006331DE" w:rsidRPr="00444039" w:rsidRDefault="006331DE" w:rsidP="006331DE">
      <w:pPr>
        <w:pStyle w:val="Prrafodelista"/>
        <w:numPr>
          <w:ilvl w:val="0"/>
          <w:numId w:val="8"/>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Número de contrato.</w:t>
      </w:r>
    </w:p>
    <w:p w14:paraId="6AD2A80F" w14:textId="77777777" w:rsidR="006331DE" w:rsidRPr="00444039" w:rsidRDefault="006331DE" w:rsidP="006331DE">
      <w:pPr>
        <w:pStyle w:val="Prrafodelista"/>
        <w:numPr>
          <w:ilvl w:val="0"/>
          <w:numId w:val="8"/>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Número de proveedor</w:t>
      </w:r>
    </w:p>
    <w:p w14:paraId="2E863CCA" w14:textId="77777777" w:rsidR="006331DE" w:rsidRPr="00444039" w:rsidRDefault="006331DE" w:rsidP="006331DE">
      <w:pPr>
        <w:pStyle w:val="Prrafodelista"/>
        <w:numPr>
          <w:ilvl w:val="0"/>
          <w:numId w:val="8"/>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Referencia a la Factura que ampara el equipo penalizado.</w:t>
      </w:r>
    </w:p>
    <w:p w14:paraId="6ED6D63D" w14:textId="77777777" w:rsidR="006331DE" w:rsidRPr="00444039" w:rsidRDefault="006331DE" w:rsidP="006331DE">
      <w:pPr>
        <w:pStyle w:val="Prrafodelista"/>
        <w:numPr>
          <w:ilvl w:val="0"/>
          <w:numId w:val="8"/>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Referencia del número de serie del equipo</w:t>
      </w:r>
    </w:p>
    <w:p w14:paraId="42E5DF97" w14:textId="77777777" w:rsidR="006331DE" w:rsidRPr="00444039" w:rsidRDefault="006331DE" w:rsidP="006331DE">
      <w:pPr>
        <w:pStyle w:val="Prrafodelista"/>
        <w:numPr>
          <w:ilvl w:val="0"/>
          <w:numId w:val="8"/>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Concepto de Penalización.</w:t>
      </w:r>
    </w:p>
    <w:p w14:paraId="07BF8065" w14:textId="77777777" w:rsidR="006331DE" w:rsidRPr="00444039" w:rsidRDefault="006331DE" w:rsidP="006331DE">
      <w:pPr>
        <w:pStyle w:val="Prrafodelista"/>
        <w:spacing w:after="0" w:line="240" w:lineRule="auto"/>
        <w:ind w:left="1068"/>
        <w:jc w:val="both"/>
        <w:rPr>
          <w:rFonts w:ascii="Noto Sans" w:hAnsi="Noto Sans" w:cs="Noto Sans"/>
          <w:sz w:val="20"/>
          <w:szCs w:val="20"/>
          <w:lang w:eastAsia="es-MX"/>
        </w:rPr>
      </w:pPr>
    </w:p>
    <w:p w14:paraId="58AD62AE" w14:textId="77777777" w:rsidR="006331DE" w:rsidRPr="00444039" w:rsidRDefault="006331DE" w:rsidP="006331DE">
      <w:pPr>
        <w:pStyle w:val="Prrafodelista"/>
        <w:numPr>
          <w:ilvl w:val="0"/>
          <w:numId w:val="7"/>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En su caso, comprobante de validez de Nota de crédito ante el Portal de Servicios a Proveedores de la página del Instituto.</w:t>
      </w:r>
    </w:p>
    <w:p w14:paraId="0EAF8BB3" w14:textId="77777777" w:rsidR="006331DE" w:rsidRPr="00444039" w:rsidRDefault="006331DE" w:rsidP="006331DE">
      <w:pPr>
        <w:pStyle w:val="Prrafodelista"/>
        <w:spacing w:after="0" w:line="240" w:lineRule="auto"/>
        <w:jc w:val="both"/>
        <w:rPr>
          <w:rFonts w:ascii="Noto Sans" w:hAnsi="Noto Sans" w:cs="Noto Sans"/>
          <w:sz w:val="20"/>
          <w:szCs w:val="20"/>
          <w:lang w:eastAsia="es-MX"/>
        </w:rPr>
      </w:pPr>
    </w:p>
    <w:p w14:paraId="7F8F075F" w14:textId="77777777" w:rsidR="006331DE" w:rsidRPr="00444039" w:rsidRDefault="006331DE" w:rsidP="006331DE">
      <w:pPr>
        <w:pStyle w:val="Prrafodelista"/>
        <w:numPr>
          <w:ilvl w:val="0"/>
          <w:numId w:val="7"/>
        </w:numPr>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 xml:space="preserve">Hoja de “Entrega de Nota de Recepción” emitida por el Sistema Institucional PREI </w:t>
      </w:r>
      <w:proofErr w:type="spellStart"/>
      <w:r w:rsidRPr="00444039">
        <w:rPr>
          <w:rFonts w:ascii="Noto Sans" w:hAnsi="Noto Sans" w:cs="Noto Sans"/>
          <w:sz w:val="20"/>
          <w:szCs w:val="20"/>
          <w:lang w:eastAsia="es-MX"/>
        </w:rPr>
        <w:t>Millenium</w:t>
      </w:r>
      <w:proofErr w:type="spellEnd"/>
      <w:r w:rsidRPr="00444039">
        <w:rPr>
          <w:rFonts w:ascii="Noto Sans" w:hAnsi="Noto Sans" w:cs="Noto Sans"/>
          <w:sz w:val="20"/>
          <w:szCs w:val="20"/>
          <w:lang w:eastAsia="es-MX"/>
        </w:rPr>
        <w:t xml:space="preserve">, para la cual el Proveedor podrá ponerse en contacto con el Administrador del Contrato a fin de que se realice el registro de la recepción </w:t>
      </w:r>
      <w:r w:rsidRPr="00444039">
        <w:rPr>
          <w:rFonts w:ascii="Noto Sans" w:hAnsi="Noto Sans" w:cs="Noto Sans"/>
          <w:sz w:val="20"/>
          <w:szCs w:val="20"/>
          <w:lang w:eastAsia="es-MX"/>
        </w:rPr>
        <w:lastRenderedPageBreak/>
        <w:t xml:space="preserve">de los Bienes a entera satisfacción en el Sistema de Compras del Instituto (PREI </w:t>
      </w:r>
      <w:proofErr w:type="spellStart"/>
      <w:r w:rsidRPr="00444039">
        <w:rPr>
          <w:rFonts w:ascii="Noto Sans" w:hAnsi="Noto Sans" w:cs="Noto Sans"/>
          <w:sz w:val="20"/>
          <w:szCs w:val="20"/>
          <w:lang w:eastAsia="es-MX"/>
        </w:rPr>
        <w:t>Millenium</w:t>
      </w:r>
      <w:proofErr w:type="spellEnd"/>
      <w:r w:rsidRPr="00444039">
        <w:rPr>
          <w:rFonts w:ascii="Noto Sans" w:hAnsi="Noto Sans" w:cs="Noto Sans"/>
          <w:sz w:val="20"/>
          <w:szCs w:val="20"/>
          <w:lang w:eastAsia="es-MX"/>
        </w:rPr>
        <w:t>), entregando una copia de la representación impresa del comprobante fiscal digital y documentación enlistada en los puntos 1, 2, 3, 4, 5, 6, 7, 8, 9, 10 y en su caso 11 debidamente requisitadas del presente numeral.</w:t>
      </w:r>
    </w:p>
    <w:p w14:paraId="2D1AD44E" w14:textId="77777777" w:rsidR="006331DE" w:rsidRPr="00444039" w:rsidRDefault="006331DE" w:rsidP="006331DE">
      <w:pPr>
        <w:jc w:val="both"/>
        <w:rPr>
          <w:rFonts w:ascii="Noto Sans" w:eastAsia="Times New Roman" w:hAnsi="Noto Sans" w:cs="Noto Sans"/>
          <w:sz w:val="20"/>
          <w:szCs w:val="20"/>
          <w:lang w:eastAsia="es-MX"/>
        </w:rPr>
      </w:pPr>
    </w:p>
    <w:p w14:paraId="794F737F" w14:textId="77777777" w:rsidR="006331DE" w:rsidRPr="00444039" w:rsidRDefault="006331DE" w:rsidP="006331DE">
      <w:pPr>
        <w:jc w:val="both"/>
        <w:rPr>
          <w:rFonts w:ascii="Noto Sans" w:hAnsi="Noto Sans" w:cs="Noto Sans"/>
          <w:sz w:val="20"/>
          <w:szCs w:val="20"/>
        </w:rPr>
      </w:pPr>
      <w:r w:rsidRPr="00444039">
        <w:rPr>
          <w:rFonts w:ascii="Noto Sans" w:eastAsia="Times New Roman" w:hAnsi="Noto Sans" w:cs="Noto Sans"/>
          <w:sz w:val="20"/>
          <w:szCs w:val="20"/>
          <w:lang w:eastAsia="es-MX"/>
        </w:rPr>
        <w:t xml:space="preserve">Para proceder al pago de los bienes </w:t>
      </w:r>
      <w:r w:rsidRPr="00444039">
        <w:rPr>
          <w:rFonts w:ascii="Noto Sans" w:hAnsi="Noto Sans" w:cs="Noto Sans"/>
          <w:sz w:val="20"/>
          <w:szCs w:val="20"/>
          <w:lang w:eastAsia="es-MX"/>
        </w:rPr>
        <w:t>e</w:t>
      </w:r>
      <w:r w:rsidRPr="00444039">
        <w:rPr>
          <w:rFonts w:ascii="Noto Sans" w:hAnsi="Noto Sans" w:cs="Noto Sans"/>
          <w:sz w:val="20"/>
          <w:szCs w:val="20"/>
        </w:rPr>
        <w:t>l Administrador del Contrato será quien valide la documentación probatoria de la recepción de los bienes</w:t>
      </w:r>
      <w:r w:rsidRPr="00444039">
        <w:rPr>
          <w:rFonts w:ascii="Noto Sans" w:eastAsia="Times New Roman" w:hAnsi="Noto Sans" w:cs="Noto Sans"/>
          <w:sz w:val="20"/>
          <w:szCs w:val="20"/>
          <w:lang w:eastAsia="es-MX"/>
        </w:rPr>
        <w:t>, los cuales deben contener la totalidad y correspondencia de los requisitos solicitados (</w:t>
      </w:r>
      <w:r w:rsidRPr="00444039">
        <w:rPr>
          <w:rFonts w:ascii="Noto Sans" w:hAnsi="Noto Sans" w:cs="Noto Sans"/>
          <w:sz w:val="20"/>
          <w:szCs w:val="20"/>
          <w:lang w:eastAsia="es-MX"/>
        </w:rPr>
        <w:t>enlistados en los incisos 2, 3, 4, 5, 6, 7, 8, 9, 10 y 11 del presente numeral</w:t>
      </w:r>
      <w:r w:rsidRPr="00444039">
        <w:rPr>
          <w:rFonts w:ascii="Noto Sans" w:hAnsi="Noto Sans" w:cs="Noto Sans"/>
          <w:sz w:val="20"/>
          <w:szCs w:val="20"/>
        </w:rPr>
        <w:t xml:space="preserve"> </w:t>
      </w:r>
      <w:r w:rsidRPr="00444039">
        <w:rPr>
          <w:rFonts w:ascii="Noto Sans" w:hAnsi="Noto Sans" w:cs="Noto Sans"/>
          <w:b/>
          <w:sz w:val="20"/>
          <w:szCs w:val="20"/>
          <w:lang w:eastAsia="es-MX"/>
        </w:rPr>
        <w:t>K) PAGO</w:t>
      </w:r>
      <w:r w:rsidRPr="00444039">
        <w:rPr>
          <w:rFonts w:ascii="Noto Sans" w:hAnsi="Noto Sans" w:cs="Noto Sans"/>
          <w:sz w:val="20"/>
          <w:szCs w:val="20"/>
          <w:lang w:eastAsia="es-MX"/>
        </w:rPr>
        <w:t>)</w:t>
      </w:r>
      <w:r w:rsidRPr="00444039">
        <w:rPr>
          <w:rFonts w:ascii="Noto Sans" w:eastAsia="Times New Roman" w:hAnsi="Noto Sans" w:cs="Noto Sans"/>
          <w:sz w:val="20"/>
          <w:szCs w:val="20"/>
          <w:lang w:eastAsia="es-MX"/>
        </w:rPr>
        <w:t xml:space="preserve">, de no ser así el proveedor deberá recoger la documentación entregada para tramite de pago y corregir las inconsistencias detectadas y posteriormente entregarlas nuevamente para su validación, cuantas veces sea necesaria, </w:t>
      </w:r>
      <w:r w:rsidRPr="00444039">
        <w:rPr>
          <w:rFonts w:ascii="Noto Sans" w:hAnsi="Noto Sans" w:cs="Noto Sans"/>
          <w:sz w:val="20"/>
          <w:szCs w:val="20"/>
          <w:lang w:eastAsia="es-MX"/>
        </w:rPr>
        <w:t xml:space="preserve">una vez que el </w:t>
      </w:r>
      <w:r w:rsidRPr="00444039">
        <w:rPr>
          <w:rFonts w:ascii="Noto Sans" w:hAnsi="Noto Sans" w:cs="Noto Sans"/>
          <w:sz w:val="20"/>
          <w:szCs w:val="20"/>
        </w:rPr>
        <w:t>Administrador del Contrato valide la documentación podrá ser entregada en la División de Tramites de Erogaciones del Instituto, sita en calle Gobernador Tiburcio Montiel No. 15, Col. San Miguel Chapultepec, Alcaldía Miguel Hidalgo, Ciudad de México, C.P. 11850, de lunes a viernes en un horario de las 09:00 a las 14:00 horas de conformidad con lo establecido en el numeral 4.20 del Procedimiento para la recepción, glosa y aprobación de documentos presentados para trámite de pago y la constitución, modificación, cancelación, operación y control de fondos fijos. Clave 6B13-003-002.</w:t>
      </w:r>
    </w:p>
    <w:p w14:paraId="780ED40E" w14:textId="77777777" w:rsidR="006331DE" w:rsidRPr="00444039" w:rsidRDefault="006331DE" w:rsidP="006331DE">
      <w:pPr>
        <w:jc w:val="both"/>
        <w:rPr>
          <w:rFonts w:ascii="Noto Sans" w:hAnsi="Noto Sans" w:cs="Noto Sans"/>
          <w:sz w:val="20"/>
          <w:szCs w:val="20"/>
        </w:rPr>
      </w:pPr>
    </w:p>
    <w:p w14:paraId="6BEA2647" w14:textId="77777777" w:rsidR="006331DE" w:rsidRPr="00444039" w:rsidRDefault="006331DE" w:rsidP="006331DE">
      <w:pPr>
        <w:jc w:val="both"/>
        <w:rPr>
          <w:rFonts w:ascii="Noto Sans" w:hAnsi="Noto Sans" w:cs="Noto Sans"/>
          <w:sz w:val="20"/>
          <w:szCs w:val="20"/>
          <w:lang w:eastAsia="es-MX"/>
        </w:rPr>
      </w:pPr>
      <w:r w:rsidRPr="00444039">
        <w:rPr>
          <w:rFonts w:ascii="Noto Sans" w:hAnsi="Noto Sans" w:cs="Noto Sans"/>
          <w:sz w:val="20"/>
          <w:szCs w:val="20"/>
          <w:lang w:eastAsia="es-MX"/>
        </w:rPr>
        <w:t>El pago de los bienes será</w:t>
      </w:r>
      <w:r w:rsidRPr="00444039">
        <w:rPr>
          <w:rFonts w:ascii="Noto Sans" w:hAnsi="Noto Sans" w:cs="Noto Sans"/>
          <w:sz w:val="20"/>
          <w:szCs w:val="20"/>
        </w:rPr>
        <w:t xml:space="preserve"> </w:t>
      </w:r>
      <w:r w:rsidRPr="00444039">
        <w:rPr>
          <w:rFonts w:ascii="Noto Sans" w:hAnsi="Noto Sans" w:cs="Noto Sans"/>
          <w:sz w:val="20"/>
          <w:szCs w:val="20"/>
          <w:lang w:eastAsia="es-MX"/>
        </w:rPr>
        <w:t xml:space="preserve">por cada uno de los equipos que integran la partida como se establece en el </w:t>
      </w:r>
      <w:r w:rsidRPr="00444039">
        <w:rPr>
          <w:rFonts w:ascii="Noto Sans" w:hAnsi="Noto Sans" w:cs="Noto Sans"/>
          <w:b/>
          <w:sz w:val="20"/>
          <w:szCs w:val="20"/>
          <w:lang w:eastAsia="es-MX"/>
        </w:rPr>
        <w:t>Anexo 2 (dos) “Cantidades y Distribución”</w:t>
      </w:r>
      <w:r w:rsidRPr="00444039">
        <w:rPr>
          <w:rFonts w:ascii="Noto Sans" w:hAnsi="Noto Sans" w:cs="Noto Sans"/>
          <w:sz w:val="20"/>
          <w:szCs w:val="20"/>
          <w:lang w:eastAsia="es-MX"/>
        </w:rPr>
        <w:t xml:space="preserve">, conforme al </w:t>
      </w:r>
      <w:r w:rsidRPr="00444039">
        <w:rPr>
          <w:rFonts w:ascii="Noto Sans" w:hAnsi="Noto Sans" w:cs="Noto Sans"/>
          <w:b/>
          <w:sz w:val="20"/>
          <w:szCs w:val="20"/>
          <w:lang w:eastAsia="es-MX"/>
        </w:rPr>
        <w:t>Anexo 3 (tres) “Lugar de Entrega y Responsable de la Recepción de los Bienes”</w:t>
      </w:r>
      <w:r w:rsidRPr="00444039">
        <w:rPr>
          <w:rFonts w:ascii="Noto Sans" w:hAnsi="Noto Sans" w:cs="Noto Sans"/>
          <w:sz w:val="20"/>
          <w:szCs w:val="20"/>
          <w:lang w:eastAsia="es-MX"/>
        </w:rPr>
        <w:t>.</w:t>
      </w:r>
    </w:p>
    <w:p w14:paraId="10CB621D" w14:textId="77777777" w:rsidR="006331DE" w:rsidRPr="00444039" w:rsidRDefault="006331DE" w:rsidP="006331DE">
      <w:pPr>
        <w:jc w:val="both"/>
        <w:rPr>
          <w:rFonts w:ascii="Noto Sans" w:eastAsia="Times New Roman" w:hAnsi="Noto Sans" w:cs="Noto Sans"/>
          <w:sz w:val="20"/>
          <w:szCs w:val="20"/>
          <w:lang w:eastAsia="es-MX"/>
        </w:rPr>
      </w:pPr>
    </w:p>
    <w:p w14:paraId="657FB0CC" w14:textId="77777777" w:rsidR="006331DE" w:rsidRPr="00444039" w:rsidRDefault="006331DE" w:rsidP="006331DE">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El pago se realizará en moneda nacional, en los plazos normados por la Dirección de Finanzas en el “Procedimiento para la recepción, glosa y aprobación de documentos presentados para trámite de pago y la constitución, modificación, cancelación, operación y control de fondos fijos”, sin que éstos rebasen los 20 (veinte) días naturales posteriores a aquel en que se presente en las áreas de trámite de erogaciones la representación impresa del comprobante fiscal digital por internet (CFDI), siempre y cuando se cuente con la suficiencia presupuestal, así como con la documentación comprobatoria que acredite el suministro, desinstalación, instalación, pruebas de arranque, puesta en operación y capacitación a entera satisfacción del Instituto y se indique en dicha documentación la descripción del bien adquirido, número de proveedor, número de contrato, número de fianza y denominación social de la afianzadora, en su caso.”</w:t>
      </w:r>
    </w:p>
    <w:p w14:paraId="6EAE8023" w14:textId="77777777" w:rsidR="006331DE" w:rsidRPr="00444039" w:rsidRDefault="006331DE" w:rsidP="006331DE">
      <w:pPr>
        <w:jc w:val="both"/>
        <w:rPr>
          <w:rFonts w:ascii="Noto Sans" w:hAnsi="Noto Sans" w:cs="Noto Sans"/>
          <w:sz w:val="20"/>
          <w:szCs w:val="20"/>
        </w:rPr>
      </w:pPr>
    </w:p>
    <w:p w14:paraId="3776AC7C" w14:textId="77777777" w:rsidR="006331DE" w:rsidRPr="00444039" w:rsidRDefault="006331DE" w:rsidP="006331DE">
      <w:pPr>
        <w:jc w:val="both"/>
        <w:rPr>
          <w:rFonts w:ascii="Noto Sans" w:hAnsi="Noto Sans" w:cs="Noto Sans"/>
          <w:sz w:val="20"/>
          <w:szCs w:val="20"/>
        </w:rPr>
      </w:pPr>
      <w:r w:rsidRPr="00444039">
        <w:rPr>
          <w:rFonts w:ascii="Noto Sans" w:hAnsi="Noto Sans" w:cs="Noto Sans"/>
          <w:sz w:val="20"/>
          <w:szCs w:val="20"/>
        </w:rPr>
        <w:t xml:space="preserve">Para el trámite de pago el proveedor deberá expedir sus comprobantes fiscales digitales en el esquema de facturación electrónica, con las especificaciones normadas por el Servicio de Administración Tributaria (SAT) a nombre del Instituto Mexicano del Seguro Social, con </w:t>
      </w:r>
      <w:r w:rsidRPr="00444039">
        <w:rPr>
          <w:rFonts w:ascii="Noto Sans" w:hAnsi="Noto Sans" w:cs="Noto Sans"/>
          <w:sz w:val="20"/>
          <w:szCs w:val="20"/>
        </w:rPr>
        <w:lastRenderedPageBreak/>
        <w:t xml:space="preserve">Registro Federal de Contribuyente IMS421231I45, domicilio fiscal de conformidad con lo establecido en cada instrumento jurídico. </w:t>
      </w:r>
    </w:p>
    <w:p w14:paraId="5EC3EEEE" w14:textId="77777777" w:rsidR="006331DE" w:rsidRPr="00444039" w:rsidRDefault="006331DE" w:rsidP="006331DE">
      <w:pPr>
        <w:jc w:val="both"/>
        <w:rPr>
          <w:rFonts w:ascii="Noto Sans" w:hAnsi="Noto Sans" w:cs="Noto Sans"/>
          <w:sz w:val="20"/>
          <w:szCs w:val="20"/>
        </w:rPr>
      </w:pPr>
    </w:p>
    <w:p w14:paraId="1DB21128" w14:textId="77777777" w:rsidR="006331DE" w:rsidRPr="00444039" w:rsidRDefault="006331DE" w:rsidP="006331DE">
      <w:pPr>
        <w:jc w:val="both"/>
        <w:rPr>
          <w:rFonts w:ascii="Noto Sans" w:hAnsi="Noto Sans" w:cs="Noto Sans"/>
          <w:sz w:val="20"/>
          <w:szCs w:val="20"/>
        </w:rPr>
      </w:pPr>
      <w:r w:rsidRPr="00444039">
        <w:rPr>
          <w:rFonts w:ascii="Noto Sans" w:hAnsi="Noto Sans" w:cs="Noto Sans"/>
          <w:sz w:val="20"/>
          <w:szCs w:val="20"/>
        </w:rPr>
        <w:t xml:space="preserve">Para la validación de dichos comprobantes, el proveedor deberá cargar en internet el archivo en formato XML, a través del Portal de Servicios a Proveedores de la página del Instituto; la validez de </w:t>
      </w:r>
      <w:proofErr w:type="gramStart"/>
      <w:r w:rsidRPr="00444039">
        <w:rPr>
          <w:rFonts w:ascii="Noto Sans" w:hAnsi="Noto Sans" w:cs="Noto Sans"/>
          <w:sz w:val="20"/>
          <w:szCs w:val="20"/>
        </w:rPr>
        <w:t>los mismos</w:t>
      </w:r>
      <w:proofErr w:type="gramEnd"/>
      <w:r w:rsidRPr="00444039">
        <w:rPr>
          <w:rFonts w:ascii="Noto Sans" w:hAnsi="Noto Sans" w:cs="Noto Sans"/>
          <w:sz w:val="20"/>
          <w:szCs w:val="20"/>
        </w:rPr>
        <w:t xml:space="preserve"> será determinada durante la carga y únicamente los comprobantes válidos serán procedentes para pago.</w:t>
      </w:r>
    </w:p>
    <w:p w14:paraId="5348E633" w14:textId="77777777" w:rsidR="006331DE" w:rsidRPr="00444039" w:rsidRDefault="006331DE" w:rsidP="006331DE">
      <w:pPr>
        <w:jc w:val="both"/>
        <w:rPr>
          <w:rFonts w:ascii="Noto Sans" w:eastAsia="Times New Roman" w:hAnsi="Noto Sans" w:cs="Noto Sans"/>
          <w:sz w:val="20"/>
          <w:szCs w:val="20"/>
          <w:lang w:eastAsia="es-MX"/>
        </w:rPr>
      </w:pPr>
    </w:p>
    <w:p w14:paraId="2EB414FC" w14:textId="77777777" w:rsidR="006331DE" w:rsidRPr="00444039" w:rsidRDefault="006331DE" w:rsidP="006331DE">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El pago se realizará por medio de transferencia electrónica de fondos, a través del esquema electrónico interbancario que el Instituto tiene en operación, para tal efecto, el Proveedor se obliga a proporcionar en su oportunidad el número de cuenta, </w:t>
      </w:r>
      <w:proofErr w:type="spellStart"/>
      <w:r w:rsidRPr="00444039">
        <w:rPr>
          <w:rFonts w:ascii="Noto Sans" w:eastAsia="Times New Roman" w:hAnsi="Noto Sans" w:cs="Noto Sans"/>
          <w:sz w:val="20"/>
          <w:szCs w:val="20"/>
          <w:lang w:eastAsia="es-MX"/>
        </w:rPr>
        <w:t>clabe</w:t>
      </w:r>
      <w:proofErr w:type="spellEnd"/>
      <w:r w:rsidRPr="00444039">
        <w:rPr>
          <w:rFonts w:ascii="Noto Sans" w:eastAsia="Times New Roman" w:hAnsi="Noto Sans" w:cs="Noto Sans"/>
          <w:sz w:val="20"/>
          <w:szCs w:val="20"/>
          <w:lang w:eastAsia="es-MX"/>
        </w:rPr>
        <w:t>, banco y sucursal a su nombre, a menos que el Proveedor acredite de forma fehaciente la imposibilidad para ello.</w:t>
      </w:r>
    </w:p>
    <w:p w14:paraId="4D95D4F3" w14:textId="77777777" w:rsidR="006331DE" w:rsidRPr="00444039" w:rsidRDefault="006331DE" w:rsidP="006331DE">
      <w:pPr>
        <w:jc w:val="both"/>
        <w:rPr>
          <w:rFonts w:ascii="Noto Sans" w:eastAsia="Times New Roman" w:hAnsi="Noto Sans" w:cs="Noto Sans"/>
          <w:sz w:val="20"/>
          <w:szCs w:val="20"/>
          <w:lang w:eastAsia="es-MX"/>
        </w:rPr>
      </w:pPr>
    </w:p>
    <w:p w14:paraId="08173A1C" w14:textId="77777777" w:rsidR="006331DE" w:rsidRPr="00444039" w:rsidRDefault="006331DE" w:rsidP="006331DE">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El Pago se depositará en la fecha programada de pago, a través del esquema Interbancario si la cuenta bancaria del </w:t>
      </w:r>
      <w:proofErr w:type="gramStart"/>
      <w:r w:rsidRPr="00444039">
        <w:rPr>
          <w:rFonts w:ascii="Noto Sans" w:eastAsia="Times New Roman" w:hAnsi="Noto Sans" w:cs="Noto Sans"/>
          <w:sz w:val="20"/>
          <w:szCs w:val="20"/>
          <w:lang w:eastAsia="es-MX"/>
        </w:rPr>
        <w:t>Proveedor,</w:t>
      </w:r>
      <w:proofErr w:type="gramEnd"/>
      <w:r w:rsidRPr="00444039">
        <w:rPr>
          <w:rFonts w:ascii="Noto Sans" w:eastAsia="Times New Roman" w:hAnsi="Noto Sans" w:cs="Noto Sans"/>
          <w:sz w:val="20"/>
          <w:szCs w:val="20"/>
          <w:lang w:eastAsia="es-MX"/>
        </w:rPr>
        <w:t xml:space="preserve"> está contratada con BANORTE, BBVA BANCOMER, HSBC, o SCOTIABANK INVERLAT o a través del esquema interbancario vía SPEI (Sistema de Pagos Electrónicos Interbancarios) si la cuenta pertenece a un banco distinto a los antes mencionados. </w:t>
      </w:r>
    </w:p>
    <w:p w14:paraId="7E1CF0C0" w14:textId="77777777" w:rsidR="006331DE" w:rsidRPr="00444039" w:rsidRDefault="006331DE" w:rsidP="006331DE">
      <w:pPr>
        <w:jc w:val="both"/>
        <w:rPr>
          <w:rFonts w:ascii="Noto Sans" w:eastAsia="Times New Roman" w:hAnsi="Noto Sans" w:cs="Noto Sans"/>
          <w:sz w:val="20"/>
          <w:szCs w:val="20"/>
          <w:lang w:eastAsia="es-MX"/>
        </w:rPr>
      </w:pPr>
    </w:p>
    <w:p w14:paraId="374CF8E0" w14:textId="77777777" w:rsidR="006331DE" w:rsidRPr="00444039" w:rsidRDefault="006331DE" w:rsidP="006331DE">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Por lo anterior, el Proveedor deberá entregar solicitud de pago electrónico (Interbancario) y presentar original y copia de la cédula del Registro Federal de Contribuyentes, Poder Notarial e Identificación Oficial; los originales se solicitan únicamente para cotejar los datos y le serán devueltos en el mismo acto. </w:t>
      </w:r>
    </w:p>
    <w:p w14:paraId="1EF47E6C" w14:textId="77777777" w:rsidR="006331DE" w:rsidRPr="00444039" w:rsidRDefault="006331DE" w:rsidP="006331DE">
      <w:pPr>
        <w:jc w:val="both"/>
        <w:rPr>
          <w:rFonts w:ascii="Noto Sans" w:eastAsia="Times New Roman" w:hAnsi="Noto Sans" w:cs="Noto Sans"/>
          <w:sz w:val="20"/>
          <w:szCs w:val="20"/>
          <w:lang w:eastAsia="es-MX"/>
        </w:rPr>
      </w:pPr>
    </w:p>
    <w:p w14:paraId="24A2AEEE" w14:textId="77777777" w:rsidR="006331DE" w:rsidRPr="00444039" w:rsidRDefault="006331DE" w:rsidP="006331DE">
      <w:pPr>
        <w:rPr>
          <w:rFonts w:ascii="Noto Sans" w:hAnsi="Noto Sans" w:cs="Noto Sans"/>
          <w:sz w:val="20"/>
          <w:szCs w:val="20"/>
        </w:rPr>
      </w:pPr>
      <w:r w:rsidRPr="00444039">
        <w:rPr>
          <w:rFonts w:ascii="Noto Sans" w:hAnsi="Noto Sans" w:cs="Noto Sans"/>
          <w:sz w:val="20"/>
          <w:szCs w:val="20"/>
        </w:rPr>
        <w:t xml:space="preserve">El Administrador del Contrato será quien dará la autorización para que la Dirección de Finanzas proceda a su pago, </w:t>
      </w:r>
      <w:proofErr w:type="gramStart"/>
      <w:r w:rsidRPr="00444039">
        <w:rPr>
          <w:rFonts w:ascii="Noto Sans" w:hAnsi="Noto Sans" w:cs="Noto Sans"/>
          <w:sz w:val="20"/>
          <w:szCs w:val="20"/>
        </w:rPr>
        <w:t>de acuerdo a</w:t>
      </w:r>
      <w:proofErr w:type="gramEnd"/>
      <w:r w:rsidRPr="00444039">
        <w:rPr>
          <w:rFonts w:ascii="Noto Sans" w:hAnsi="Noto Sans" w:cs="Noto Sans"/>
          <w:sz w:val="20"/>
          <w:szCs w:val="20"/>
        </w:rPr>
        <w:t xml:space="preserve"> lo normado en el Anexo Cuentas Contables del “Procedimiento para la recepción, glosa y aprobación de documentos presentados para trámite de pago y la constitución, modificación, cancelación, operación y control de fondos fijos”, mismos que se encuentran publicados en la dirección: </w:t>
      </w:r>
    </w:p>
    <w:p w14:paraId="101DB50F" w14:textId="77777777" w:rsidR="006331DE" w:rsidRPr="00444039" w:rsidRDefault="006331DE" w:rsidP="006331DE">
      <w:pPr>
        <w:rPr>
          <w:rFonts w:ascii="Noto Sans" w:hAnsi="Noto Sans" w:cs="Noto Sans"/>
          <w:sz w:val="20"/>
          <w:szCs w:val="20"/>
        </w:rPr>
      </w:pPr>
    </w:p>
    <w:p w14:paraId="5EB7B6B2" w14:textId="77777777" w:rsidR="006331DE" w:rsidRPr="00444039" w:rsidRDefault="006331DE" w:rsidP="006331DE">
      <w:pPr>
        <w:rPr>
          <w:rFonts w:ascii="Noto Sans" w:hAnsi="Noto Sans" w:cs="Noto Sans"/>
          <w:sz w:val="20"/>
          <w:szCs w:val="20"/>
        </w:rPr>
      </w:pPr>
      <w:hyperlink r:id="rId10" w:anchor="search=Procedimiento%20para%20la%20recepci%C3%B3n%2C%20glosa%20y%20aprobaci%C3%B3n%20de%20documentos%20%E2%80%A6%20Coordinaci%C3%B3n%20de%20Contabilidad%20y%20Tr%C3%A1mite%20de%20Erogaciones" w:history="1">
        <w:r w:rsidRPr="00444039">
          <w:rPr>
            <w:rStyle w:val="Hipervnculo"/>
            <w:rFonts w:ascii="Noto Sans" w:hAnsi="Noto Sans" w:cs="Noto Sans"/>
            <w:sz w:val="20"/>
            <w:szCs w:val="20"/>
          </w:rPr>
          <w:t>http://intranet/normatividad/Normas/DIR.%20FINANZAS/COORD.%20CONT%20Y%20TRAM%20EROGACIONES/PROCEDIMIENTOS/6B13-003-002.pdf#search=Procedimiento%20para%20la%20recepci%C3%B3n%2C%20glosa%20y%20aprobaci%C3%B3n%20de%20documentos%20%E2%80%A6%20Coordinaci%C3%B3n%20de%20Contabilidad%20y%20Tr%C3%A1mite%20de%20Erogaciones</w:t>
        </w:r>
      </w:hyperlink>
    </w:p>
    <w:p w14:paraId="48E8B7FC" w14:textId="77777777" w:rsidR="006331DE" w:rsidRPr="00444039" w:rsidRDefault="006331DE" w:rsidP="006331DE">
      <w:pPr>
        <w:jc w:val="both"/>
        <w:rPr>
          <w:rFonts w:ascii="Noto Sans" w:hAnsi="Noto Sans" w:cs="Noto Sans"/>
          <w:sz w:val="20"/>
          <w:szCs w:val="20"/>
        </w:rPr>
      </w:pPr>
    </w:p>
    <w:p w14:paraId="22E718EA" w14:textId="77777777" w:rsidR="006331DE" w:rsidRPr="00444039" w:rsidRDefault="006331DE" w:rsidP="006331DE">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En ningún caso, se deberá autorizar el pago de los bienes, si no se ha determinado, calculado y notificado al Proveedor las penas convencionales o deducciones pactadas, así como su registro y validación en el Sistema PREI </w:t>
      </w:r>
      <w:proofErr w:type="spellStart"/>
      <w:r w:rsidRPr="00444039">
        <w:rPr>
          <w:rFonts w:ascii="Noto Sans" w:eastAsia="Times New Roman" w:hAnsi="Noto Sans" w:cs="Noto Sans"/>
          <w:sz w:val="20"/>
          <w:szCs w:val="20"/>
          <w:lang w:eastAsia="es-MX"/>
        </w:rPr>
        <w:t>Millenium</w:t>
      </w:r>
      <w:proofErr w:type="spellEnd"/>
      <w:r w:rsidRPr="00444039">
        <w:rPr>
          <w:rFonts w:ascii="Noto Sans" w:eastAsia="Times New Roman" w:hAnsi="Noto Sans" w:cs="Noto Sans"/>
          <w:sz w:val="20"/>
          <w:szCs w:val="20"/>
          <w:lang w:eastAsia="es-MX"/>
        </w:rPr>
        <w:t>.</w:t>
      </w:r>
    </w:p>
    <w:p w14:paraId="16B37EBC" w14:textId="77777777" w:rsidR="006331DE" w:rsidRPr="00444039" w:rsidRDefault="006331DE" w:rsidP="006331DE">
      <w:pPr>
        <w:jc w:val="both"/>
        <w:rPr>
          <w:rFonts w:ascii="Noto Sans" w:eastAsia="Times New Roman" w:hAnsi="Noto Sans" w:cs="Noto Sans"/>
          <w:sz w:val="20"/>
          <w:szCs w:val="20"/>
          <w:lang w:eastAsia="es-MX"/>
        </w:rPr>
      </w:pPr>
    </w:p>
    <w:p w14:paraId="7F11AED6" w14:textId="77777777" w:rsidR="006331DE" w:rsidRPr="00444039" w:rsidRDefault="006331DE" w:rsidP="006331DE">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El Proveedor se obliga a no cancelar ante el Servicio de Administración Tributaria (SAT) los comprobantes fiscales digitales (CFDI) a favor del</w:t>
      </w:r>
      <w:r w:rsidRPr="00444039">
        <w:rPr>
          <w:rFonts w:ascii="Noto Sans" w:hAnsi="Noto Sans" w:cs="Noto Sans"/>
          <w:sz w:val="20"/>
          <w:szCs w:val="20"/>
        </w:rPr>
        <w:t xml:space="preserve"> </w:t>
      </w:r>
      <w:r w:rsidRPr="00444039">
        <w:rPr>
          <w:rFonts w:ascii="Noto Sans" w:eastAsia="Times New Roman" w:hAnsi="Noto Sans" w:cs="Noto Sans"/>
          <w:sz w:val="20"/>
          <w:szCs w:val="20"/>
          <w:lang w:eastAsia="es-MX"/>
        </w:rPr>
        <w:t xml:space="preserve">Instituto, previamente validados en el Portal de Servicios a Proveedores, salvo justificación y comunicación por parte </w:t>
      </w:r>
      <w:proofErr w:type="gramStart"/>
      <w:r w:rsidRPr="00444039">
        <w:rPr>
          <w:rFonts w:ascii="Noto Sans" w:eastAsia="Times New Roman" w:hAnsi="Noto Sans" w:cs="Noto Sans"/>
          <w:sz w:val="20"/>
          <w:szCs w:val="20"/>
          <w:lang w:eastAsia="es-MX"/>
        </w:rPr>
        <w:t>del mismo</w:t>
      </w:r>
      <w:proofErr w:type="gramEnd"/>
      <w:r w:rsidRPr="00444039">
        <w:rPr>
          <w:rFonts w:ascii="Noto Sans" w:eastAsia="Times New Roman" w:hAnsi="Noto Sans" w:cs="Noto Sans"/>
          <w:sz w:val="20"/>
          <w:szCs w:val="20"/>
          <w:lang w:eastAsia="es-MX"/>
        </w:rPr>
        <w:t xml:space="preserve"> al Administrador del Contrato para su autorización expresa, debiendo este informar a las Áreas de Trámite de Erogaciones de dicha justificación y Reposición del comprobante fiscal en su caso.</w:t>
      </w:r>
    </w:p>
    <w:p w14:paraId="646D3EF4" w14:textId="77777777" w:rsidR="006331DE" w:rsidRPr="00444039" w:rsidRDefault="006331DE" w:rsidP="006331DE">
      <w:pPr>
        <w:jc w:val="both"/>
        <w:rPr>
          <w:rFonts w:ascii="Noto Sans" w:eastAsia="Times New Roman" w:hAnsi="Noto Sans" w:cs="Noto Sans"/>
          <w:sz w:val="20"/>
          <w:szCs w:val="20"/>
          <w:lang w:eastAsia="es-MX"/>
        </w:rPr>
      </w:pPr>
    </w:p>
    <w:p w14:paraId="4E14F02E" w14:textId="77777777" w:rsidR="006331DE" w:rsidRPr="00444039" w:rsidRDefault="006331DE" w:rsidP="006331DE">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Asimismo, el Instituto podrá aceptar a solicitud del Proveedor que en el supuesto de que tenga cuentas liquidas y exigibles a su cargo, aplicarlas contra los adeudos que, en su caso, tuviera por conceptos de cuotas obrero-patronales, conforme a  lo previsto en el Artículo 40B, de la Ley del Seguro Social, adicionalmente el Proveedor, acepta se realicen las deducciones correspondientes en su caso, generados por la aplicación de penas convencionales, derivados de atrasos o deficiencia en los bienes. </w:t>
      </w:r>
    </w:p>
    <w:p w14:paraId="144EF0E0" w14:textId="77777777" w:rsidR="006331DE" w:rsidRPr="00444039" w:rsidRDefault="006331DE" w:rsidP="006331DE">
      <w:pPr>
        <w:jc w:val="both"/>
        <w:rPr>
          <w:rFonts w:ascii="Noto Sans" w:eastAsia="Times New Roman" w:hAnsi="Noto Sans" w:cs="Noto Sans"/>
          <w:sz w:val="20"/>
          <w:szCs w:val="20"/>
          <w:lang w:eastAsia="es-MX"/>
        </w:rPr>
      </w:pPr>
    </w:p>
    <w:p w14:paraId="337B84E3" w14:textId="77777777" w:rsidR="006331DE" w:rsidRPr="00444039" w:rsidRDefault="006331DE" w:rsidP="006331DE">
      <w:pPr>
        <w:jc w:val="both"/>
        <w:rPr>
          <w:rFonts w:ascii="Noto Sans" w:hAnsi="Noto Sans" w:cs="Noto Sans"/>
          <w:sz w:val="20"/>
          <w:szCs w:val="20"/>
        </w:rPr>
      </w:pPr>
      <w:r w:rsidRPr="00444039">
        <w:rPr>
          <w:rFonts w:ascii="Noto Sans" w:eastAsia="Times New Roman" w:hAnsi="Noto Sans" w:cs="Noto Sans"/>
          <w:sz w:val="20"/>
          <w:szCs w:val="20"/>
          <w:lang w:eastAsia="es-MX"/>
        </w:rPr>
        <w:t xml:space="preserve">El Proveedor que celebre contrato de cesión de derechos de cobros, deberá notificarlo por escrito al Instituto, con un mínimo de 5 (cinco) días naturales anteriores a la fecha de pago programada y deberá contar con el consentimiento del Instituto, entregando invariablemente los documentos sustantivos de dicha cesión, al administrador del Contrato, así mismo el Proveedor podrá optar por cobrar a través de factoraje financiero conforme al Programa de Cadenas Productivas de Nacional Financiera, S.N.C., Institución de Banca de Desarrollo, con el Instituto. Lo anterior </w:t>
      </w:r>
      <w:proofErr w:type="gramStart"/>
      <w:r w:rsidRPr="00444039">
        <w:rPr>
          <w:rFonts w:ascii="Noto Sans" w:eastAsia="Times New Roman" w:hAnsi="Noto Sans" w:cs="Noto Sans"/>
          <w:sz w:val="20"/>
          <w:szCs w:val="20"/>
          <w:lang w:eastAsia="es-MX"/>
        </w:rPr>
        <w:t>de acuerdo a</w:t>
      </w:r>
      <w:proofErr w:type="gramEnd"/>
      <w:r w:rsidRPr="00444039">
        <w:rPr>
          <w:rFonts w:ascii="Noto Sans" w:eastAsia="Times New Roman" w:hAnsi="Noto Sans" w:cs="Noto Sans"/>
          <w:sz w:val="20"/>
          <w:szCs w:val="20"/>
          <w:lang w:eastAsia="es-MX"/>
        </w:rPr>
        <w:t xml:space="preserve"> lo establecido en el numeral 5.5.1.4 de las POBALINES y al último párrafo del artículo 46 de la LAASSP, </w:t>
      </w:r>
      <w:proofErr w:type="gramStart"/>
      <w:r w:rsidRPr="00444039">
        <w:rPr>
          <w:rFonts w:ascii="Noto Sans" w:eastAsia="Times New Roman" w:hAnsi="Noto Sans" w:cs="Noto Sans"/>
          <w:sz w:val="20"/>
          <w:szCs w:val="20"/>
          <w:lang w:eastAsia="es-MX"/>
        </w:rPr>
        <w:t>de  conformidad</w:t>
      </w:r>
      <w:proofErr w:type="gramEnd"/>
      <w:r w:rsidRPr="00444039">
        <w:rPr>
          <w:rFonts w:ascii="Noto Sans" w:eastAsia="Times New Roman" w:hAnsi="Noto Sans" w:cs="Noto Sans"/>
          <w:sz w:val="20"/>
          <w:szCs w:val="20"/>
          <w:lang w:eastAsia="es-MX"/>
        </w:rPr>
        <w:t xml:space="preserve"> </w:t>
      </w:r>
      <w:proofErr w:type="gramStart"/>
      <w:r w:rsidRPr="00444039">
        <w:rPr>
          <w:rFonts w:ascii="Noto Sans" w:eastAsia="Times New Roman" w:hAnsi="Noto Sans" w:cs="Noto Sans"/>
          <w:sz w:val="20"/>
          <w:szCs w:val="20"/>
          <w:lang w:eastAsia="es-MX"/>
        </w:rPr>
        <w:t>con  el</w:t>
      </w:r>
      <w:proofErr w:type="gramEnd"/>
      <w:r w:rsidRPr="00444039">
        <w:rPr>
          <w:rFonts w:ascii="Noto Sans" w:eastAsia="Times New Roman" w:hAnsi="Noto Sans" w:cs="Noto Sans"/>
          <w:sz w:val="20"/>
          <w:szCs w:val="20"/>
          <w:lang w:eastAsia="es-MX"/>
        </w:rPr>
        <w:t xml:space="preserve"> numeral 5.4.10 </w:t>
      </w:r>
      <w:proofErr w:type="gramStart"/>
      <w:r w:rsidRPr="00444039">
        <w:rPr>
          <w:rFonts w:ascii="Noto Sans" w:eastAsia="Times New Roman" w:hAnsi="Noto Sans" w:cs="Noto Sans"/>
          <w:sz w:val="20"/>
          <w:szCs w:val="20"/>
          <w:lang w:eastAsia="es-MX"/>
        </w:rPr>
        <w:t>dela</w:t>
      </w:r>
      <w:proofErr w:type="gramEnd"/>
      <w:r w:rsidRPr="00444039">
        <w:rPr>
          <w:rFonts w:ascii="Noto Sans" w:eastAsia="Times New Roman" w:hAnsi="Noto Sans" w:cs="Noto Sans"/>
          <w:sz w:val="20"/>
          <w:szCs w:val="20"/>
          <w:lang w:eastAsia="es-MX"/>
        </w:rPr>
        <w:t xml:space="preserve"> POBALINES vigentes. </w:t>
      </w:r>
    </w:p>
    <w:p w14:paraId="24A5C532" w14:textId="77777777" w:rsidR="006331DE" w:rsidRPr="00444039" w:rsidRDefault="006331DE" w:rsidP="006331DE">
      <w:pPr>
        <w:jc w:val="both"/>
        <w:rPr>
          <w:rFonts w:ascii="Noto Sans" w:eastAsia="Times New Roman" w:hAnsi="Noto Sans" w:cs="Noto Sans"/>
          <w:sz w:val="20"/>
          <w:szCs w:val="20"/>
          <w:lang w:eastAsia="es-MX"/>
        </w:rPr>
      </w:pPr>
    </w:p>
    <w:p w14:paraId="068AC2A5" w14:textId="51AE99CB" w:rsidR="006331DE" w:rsidRDefault="006331DE" w:rsidP="006331DE">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En caso de que el Proveedor reciba pagos en exceso, deberá reintegrar dichas cantidades más los intereses correspondientes, conforme a la tasa que establezca la Ley de Ingresos de la Federación, para los casos de prórroga cuando existan créditos fiscales, los intereses se calcularán sobre las cantidades en exceso y se computaran por días naturales, desde la fecha de su entrega, hasta la fecha en que se ponga efectivamente las cantidades a disposición del Instituto. </w:t>
      </w:r>
    </w:p>
    <w:p w14:paraId="0268BED4" w14:textId="77777777" w:rsidR="00444039" w:rsidRPr="00444039" w:rsidRDefault="00444039" w:rsidP="00444039">
      <w:pPr>
        <w:pStyle w:val="Lista"/>
        <w:spacing w:after="0" w:line="240" w:lineRule="auto"/>
        <w:ind w:left="0" w:firstLine="0"/>
        <w:rPr>
          <w:rFonts w:ascii="Noto Sans" w:hAnsi="Noto Sans" w:cs="Noto Sans"/>
          <w:b/>
          <w:sz w:val="20"/>
          <w:szCs w:val="20"/>
          <w:lang w:eastAsia="es-MX"/>
        </w:rPr>
      </w:pPr>
      <w:r w:rsidRPr="00444039">
        <w:rPr>
          <w:rFonts w:ascii="Noto Sans" w:hAnsi="Noto Sans" w:cs="Noto Sans"/>
          <w:b/>
          <w:sz w:val="20"/>
          <w:szCs w:val="20"/>
          <w:lang w:eastAsia="es-MX"/>
        </w:rPr>
        <w:t>L.1</w:t>
      </w:r>
      <w:proofErr w:type="gramStart"/>
      <w:r w:rsidRPr="00444039">
        <w:rPr>
          <w:rFonts w:ascii="Noto Sans" w:hAnsi="Noto Sans" w:cs="Noto Sans"/>
          <w:b/>
          <w:sz w:val="20"/>
          <w:szCs w:val="20"/>
          <w:lang w:eastAsia="es-MX"/>
        </w:rPr>
        <w:t>)  LUGAR</w:t>
      </w:r>
      <w:proofErr w:type="gramEnd"/>
      <w:r w:rsidRPr="00444039">
        <w:rPr>
          <w:rFonts w:ascii="Noto Sans" w:hAnsi="Noto Sans" w:cs="Noto Sans"/>
          <w:b/>
          <w:sz w:val="20"/>
          <w:szCs w:val="20"/>
          <w:lang w:eastAsia="es-MX"/>
        </w:rPr>
        <w:t xml:space="preserve"> Y CONDICIONES DE ENTREGA </w:t>
      </w:r>
    </w:p>
    <w:p w14:paraId="076D7282" w14:textId="77777777" w:rsidR="00444039" w:rsidRPr="00444039" w:rsidRDefault="00444039" w:rsidP="00444039">
      <w:pPr>
        <w:jc w:val="both"/>
        <w:rPr>
          <w:rFonts w:ascii="Noto Sans" w:hAnsi="Noto Sans" w:cs="Noto Sans"/>
          <w:b/>
          <w:sz w:val="20"/>
          <w:szCs w:val="20"/>
          <w:lang w:val="es-MX"/>
        </w:rPr>
      </w:pPr>
    </w:p>
    <w:p w14:paraId="0CCE8E25" w14:textId="0E21A8EF" w:rsidR="00444039" w:rsidRPr="00444039" w:rsidRDefault="00444039" w:rsidP="00444039">
      <w:pPr>
        <w:pStyle w:val="Continuarlista"/>
        <w:spacing w:after="0" w:line="240" w:lineRule="auto"/>
        <w:ind w:left="0"/>
        <w:rPr>
          <w:rFonts w:ascii="Noto Sans" w:eastAsia="MS Mincho" w:hAnsi="Noto Sans" w:cs="Noto Sans"/>
          <w:sz w:val="20"/>
          <w:szCs w:val="20"/>
          <w:lang w:val="es-ES" w:eastAsia="es-ES"/>
        </w:rPr>
      </w:pPr>
      <w:r w:rsidRPr="00444039">
        <w:rPr>
          <w:rFonts w:ascii="Noto Sans" w:hAnsi="Noto Sans" w:cs="Noto Sans"/>
          <w:b/>
          <w:sz w:val="20"/>
          <w:szCs w:val="20"/>
        </w:rPr>
        <w:t>LUGAR:</w:t>
      </w:r>
      <w:r w:rsidRPr="00444039">
        <w:rPr>
          <w:rFonts w:ascii="Noto Sans" w:hAnsi="Noto Sans" w:cs="Noto Sans"/>
          <w:sz w:val="20"/>
          <w:szCs w:val="20"/>
          <w:lang w:val="es-ES"/>
        </w:rPr>
        <w:t xml:space="preserve"> El sitio </w:t>
      </w:r>
      <w:r w:rsidRPr="00444039">
        <w:rPr>
          <w:rFonts w:ascii="Noto Sans" w:eastAsia="MS Mincho" w:hAnsi="Noto Sans" w:cs="Noto Sans"/>
          <w:sz w:val="20"/>
          <w:szCs w:val="20"/>
          <w:lang w:val="es-ES" w:eastAsia="es-ES"/>
        </w:rPr>
        <w:t>para el suministro, desinstalación instalación, pruebas de arranque, puesta en operación y capacitación</w:t>
      </w:r>
      <w:r w:rsidRPr="00444039">
        <w:rPr>
          <w:rFonts w:ascii="Noto Sans" w:hAnsi="Noto Sans" w:cs="Noto Sans"/>
          <w:sz w:val="20"/>
          <w:szCs w:val="20"/>
        </w:rPr>
        <w:t xml:space="preserve"> a entera satisfacción del responsable de la recepción de los bienes será conforme al </w:t>
      </w:r>
      <w:r w:rsidRPr="00444039">
        <w:rPr>
          <w:rFonts w:ascii="Noto Sans" w:hAnsi="Noto Sans" w:cs="Noto Sans"/>
          <w:b/>
          <w:sz w:val="20"/>
          <w:szCs w:val="20"/>
          <w:lang w:val="es-ES" w:eastAsia="es-ES"/>
        </w:rPr>
        <w:t>Anexo 3 (tres) “Lugar de Entrega y</w:t>
      </w:r>
      <w:r w:rsidR="006331DE">
        <w:rPr>
          <w:rFonts w:ascii="Noto Sans" w:hAnsi="Noto Sans" w:cs="Noto Sans"/>
          <w:b/>
          <w:sz w:val="20"/>
          <w:szCs w:val="20"/>
          <w:lang w:val="es-ES" w:eastAsia="es-ES"/>
        </w:rPr>
        <w:t xml:space="preserve"> </w:t>
      </w:r>
      <w:r w:rsidRPr="00444039">
        <w:rPr>
          <w:rFonts w:ascii="Noto Sans" w:hAnsi="Noto Sans" w:cs="Noto Sans"/>
          <w:b/>
          <w:sz w:val="20"/>
          <w:szCs w:val="20"/>
          <w:lang w:val="es-ES" w:eastAsia="es-ES"/>
        </w:rPr>
        <w:t>Responsable de la Recepción de los</w:t>
      </w:r>
      <w:r w:rsidRPr="00444039">
        <w:rPr>
          <w:rFonts w:ascii="Noto Sans" w:hAnsi="Noto Sans" w:cs="Noto Sans"/>
          <w:b/>
          <w:sz w:val="20"/>
          <w:szCs w:val="20"/>
        </w:rPr>
        <w:t xml:space="preserve"> Bienes</w:t>
      </w:r>
      <w:r w:rsidRPr="00444039">
        <w:rPr>
          <w:rFonts w:ascii="Noto Sans" w:hAnsi="Noto Sans" w:cs="Noto Sans"/>
          <w:b/>
          <w:sz w:val="20"/>
          <w:szCs w:val="20"/>
          <w:lang w:val="es-ES" w:eastAsia="es-ES"/>
        </w:rPr>
        <w:t>”</w:t>
      </w:r>
      <w:r w:rsidRPr="00444039">
        <w:rPr>
          <w:rFonts w:ascii="Noto Sans" w:hAnsi="Noto Sans" w:cs="Noto Sans"/>
          <w:sz w:val="20"/>
          <w:szCs w:val="20"/>
          <w:lang w:val="es-ES" w:eastAsia="es-ES"/>
        </w:rPr>
        <w:t>.</w:t>
      </w:r>
      <w:r w:rsidRPr="00444039">
        <w:rPr>
          <w:rFonts w:ascii="Noto Sans" w:hAnsi="Noto Sans" w:cs="Noto Sans"/>
          <w:sz w:val="20"/>
          <w:szCs w:val="20"/>
        </w:rPr>
        <w:t xml:space="preserve"> Aplica para cada uno de los equipos que integran la partida</w:t>
      </w:r>
      <w:r w:rsidRPr="00444039">
        <w:rPr>
          <w:rFonts w:ascii="Noto Sans" w:eastAsia="Times New Roman" w:hAnsi="Noto Sans" w:cs="Noto Sans"/>
          <w:sz w:val="20"/>
          <w:szCs w:val="20"/>
          <w:lang w:val="es-ES" w:eastAsia="ar-SA"/>
        </w:rPr>
        <w:t>.</w:t>
      </w:r>
    </w:p>
    <w:p w14:paraId="6B2FCC4A" w14:textId="77777777" w:rsidR="00444039" w:rsidRPr="00444039" w:rsidRDefault="00444039" w:rsidP="00444039">
      <w:pPr>
        <w:pStyle w:val="Continuarlista"/>
        <w:spacing w:after="0" w:line="240" w:lineRule="auto"/>
        <w:rPr>
          <w:rFonts w:ascii="Noto Sans" w:eastAsia="Times New Roman" w:hAnsi="Noto Sans" w:cs="Noto Sans"/>
          <w:sz w:val="20"/>
          <w:szCs w:val="20"/>
          <w:lang w:val="es-ES" w:eastAsia="ar-SA"/>
        </w:rPr>
      </w:pPr>
    </w:p>
    <w:p w14:paraId="23BD1FEF" w14:textId="5B69A5D5" w:rsidR="00444039" w:rsidRPr="00444039" w:rsidRDefault="00444039" w:rsidP="00444039">
      <w:pPr>
        <w:pStyle w:val="Continuarlista"/>
        <w:spacing w:after="0" w:line="240" w:lineRule="auto"/>
        <w:ind w:left="0"/>
        <w:rPr>
          <w:rFonts w:ascii="Noto Sans" w:hAnsi="Noto Sans" w:cs="Noto Sans"/>
          <w:sz w:val="20"/>
          <w:szCs w:val="20"/>
        </w:rPr>
      </w:pPr>
      <w:r w:rsidRPr="00444039">
        <w:rPr>
          <w:rFonts w:ascii="Noto Sans" w:hAnsi="Noto Sans" w:cs="Noto Sans"/>
          <w:b/>
          <w:sz w:val="20"/>
          <w:szCs w:val="20"/>
          <w:lang w:val="es-ES"/>
        </w:rPr>
        <w:lastRenderedPageBreak/>
        <w:t>CONDICIONES DE ENTREGA:</w:t>
      </w:r>
      <w:r w:rsidRPr="00444039">
        <w:rPr>
          <w:rFonts w:ascii="Noto Sans" w:hAnsi="Noto Sans" w:cs="Noto Sans"/>
          <w:sz w:val="20"/>
          <w:szCs w:val="20"/>
          <w:lang w:val="es-ES"/>
        </w:rPr>
        <w:t xml:space="preserve"> </w:t>
      </w:r>
      <w:r w:rsidRPr="00444039">
        <w:rPr>
          <w:rFonts w:ascii="Noto Sans" w:hAnsi="Noto Sans" w:cs="Noto Sans"/>
          <w:sz w:val="20"/>
          <w:szCs w:val="20"/>
        </w:rPr>
        <w:t xml:space="preserve">El responsable de la recepción de los bienes será el </w:t>
      </w:r>
      <w:proofErr w:type="gramStart"/>
      <w:r w:rsidR="006C7E87">
        <w:rPr>
          <w:rFonts w:ascii="Noto Sans" w:hAnsi="Noto Sans" w:cs="Noto Sans"/>
          <w:sz w:val="20"/>
          <w:szCs w:val="20"/>
        </w:rPr>
        <w:t>J</w:t>
      </w:r>
      <w:r w:rsidR="006C7E87" w:rsidRPr="00444039">
        <w:rPr>
          <w:rFonts w:ascii="Noto Sans" w:hAnsi="Noto Sans" w:cs="Noto Sans"/>
          <w:sz w:val="20"/>
          <w:szCs w:val="20"/>
        </w:rPr>
        <w:t>efe</w:t>
      </w:r>
      <w:proofErr w:type="gramEnd"/>
      <w:r w:rsidRPr="00444039">
        <w:rPr>
          <w:rFonts w:ascii="Noto Sans" w:hAnsi="Noto Sans" w:cs="Noto Sans"/>
          <w:sz w:val="20"/>
          <w:szCs w:val="20"/>
        </w:rPr>
        <w:t xml:space="preserve"> de Conservación de Unidad, conforme al </w:t>
      </w:r>
      <w:r w:rsidRPr="00444039">
        <w:rPr>
          <w:rFonts w:ascii="Noto Sans" w:hAnsi="Noto Sans" w:cs="Noto Sans"/>
          <w:b/>
          <w:sz w:val="20"/>
          <w:szCs w:val="20"/>
          <w:lang w:val="es-ES" w:eastAsia="es-ES"/>
        </w:rPr>
        <w:t>Anexo 3 (tres) “Lugar de Entrega y Responsable de la Recepción de los</w:t>
      </w:r>
      <w:r w:rsidRPr="00444039">
        <w:rPr>
          <w:rFonts w:ascii="Noto Sans" w:hAnsi="Noto Sans" w:cs="Noto Sans"/>
          <w:b/>
          <w:sz w:val="20"/>
          <w:szCs w:val="20"/>
        </w:rPr>
        <w:t xml:space="preserve"> Bienes</w:t>
      </w:r>
      <w:r w:rsidRPr="00444039">
        <w:rPr>
          <w:rFonts w:ascii="Noto Sans" w:hAnsi="Noto Sans" w:cs="Noto Sans"/>
          <w:b/>
          <w:sz w:val="20"/>
          <w:szCs w:val="20"/>
          <w:lang w:val="es-ES" w:eastAsia="es-ES"/>
        </w:rPr>
        <w:t>”</w:t>
      </w:r>
      <w:r w:rsidRPr="00444039">
        <w:rPr>
          <w:rFonts w:ascii="Noto Sans" w:hAnsi="Noto Sans" w:cs="Noto Sans"/>
          <w:sz w:val="20"/>
          <w:szCs w:val="20"/>
        </w:rPr>
        <w:t>.</w:t>
      </w:r>
    </w:p>
    <w:p w14:paraId="297ED9BC" w14:textId="77777777" w:rsidR="00444039" w:rsidRPr="00444039" w:rsidRDefault="00444039" w:rsidP="00444039">
      <w:pPr>
        <w:pStyle w:val="Continuarlista"/>
        <w:spacing w:after="0" w:line="240" w:lineRule="auto"/>
        <w:rPr>
          <w:rFonts w:ascii="Noto Sans" w:hAnsi="Noto Sans" w:cs="Noto Sans"/>
          <w:sz w:val="20"/>
          <w:szCs w:val="20"/>
        </w:rPr>
      </w:pPr>
    </w:p>
    <w:p w14:paraId="0273C6D6"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El proveedor en presencia del responsable de la recepción de los bienes o personal que se designe deberá llevar a cabo el suministro, desinstalación, instalación, pruebas de arranque, puesta en operación y capacitación a todos los equipos que integran las partidas entregadas al Instituto, conforme al manual del fabricante.</w:t>
      </w:r>
    </w:p>
    <w:p w14:paraId="2E9FA26F" w14:textId="77777777" w:rsidR="00444039" w:rsidRPr="00444039" w:rsidRDefault="00444039" w:rsidP="00444039">
      <w:pPr>
        <w:jc w:val="both"/>
        <w:rPr>
          <w:rFonts w:ascii="Noto Sans" w:hAnsi="Noto Sans" w:cs="Noto Sans"/>
          <w:sz w:val="20"/>
          <w:szCs w:val="20"/>
        </w:rPr>
      </w:pPr>
    </w:p>
    <w:p w14:paraId="3D2759FD"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La entrega de los bienes se deberá realizar previo acuerdo entre el proveedor y el Auxiliar Administrador del Contrato, con la finalidad de que se encuentren en sitio los responsables para la firma y aceptación de los documentos posteriormente citados.</w:t>
      </w:r>
    </w:p>
    <w:p w14:paraId="29B40B57" w14:textId="77777777" w:rsidR="00444039" w:rsidRPr="00444039" w:rsidRDefault="00444039" w:rsidP="00444039">
      <w:pPr>
        <w:jc w:val="both"/>
        <w:rPr>
          <w:rFonts w:ascii="Noto Sans" w:hAnsi="Noto Sans" w:cs="Noto Sans"/>
          <w:sz w:val="20"/>
          <w:szCs w:val="20"/>
        </w:rPr>
      </w:pPr>
    </w:p>
    <w:p w14:paraId="7B23C691" w14:textId="77777777" w:rsidR="00444039" w:rsidRPr="00444039" w:rsidRDefault="00444039" w:rsidP="00444039">
      <w:pPr>
        <w:widowControl w:val="0"/>
        <w:tabs>
          <w:tab w:val="center" w:pos="4419"/>
          <w:tab w:val="right" w:pos="8838"/>
        </w:tabs>
        <w:autoSpaceDE w:val="0"/>
        <w:autoSpaceDN w:val="0"/>
        <w:jc w:val="both"/>
        <w:rPr>
          <w:rFonts w:ascii="Noto Sans" w:hAnsi="Noto Sans" w:cs="Noto Sans"/>
          <w:sz w:val="20"/>
          <w:szCs w:val="20"/>
        </w:rPr>
      </w:pPr>
      <w:r w:rsidRPr="00444039">
        <w:rPr>
          <w:rFonts w:ascii="Noto Sans" w:hAnsi="Noto Sans" w:cs="Noto Sans"/>
          <w:sz w:val="20"/>
          <w:szCs w:val="20"/>
          <w:lang w:eastAsia="es-MX"/>
        </w:rPr>
        <w:t xml:space="preserve">Para la logística de suministro, desinstalación, instalación, pruebas de arranque, puesta en operación, capacitación y entrega, el proveedor o los proveedores ganadores deberán planear y conciliar los trabajos con el </w:t>
      </w:r>
      <w:proofErr w:type="gramStart"/>
      <w:r w:rsidRPr="00444039">
        <w:rPr>
          <w:rFonts w:ascii="Noto Sans" w:hAnsi="Noto Sans" w:cs="Noto Sans"/>
          <w:sz w:val="20"/>
          <w:szCs w:val="20"/>
          <w:lang w:eastAsia="es-MX"/>
        </w:rPr>
        <w:t>Jefe</w:t>
      </w:r>
      <w:proofErr w:type="gramEnd"/>
      <w:r w:rsidRPr="00444039">
        <w:rPr>
          <w:rFonts w:ascii="Noto Sans" w:hAnsi="Noto Sans" w:cs="Noto Sans"/>
          <w:sz w:val="20"/>
          <w:szCs w:val="20"/>
          <w:lang w:eastAsia="es-MX"/>
        </w:rPr>
        <w:t xml:space="preserve"> de Conservación de Unidad</w:t>
      </w:r>
      <w:r w:rsidRPr="00444039">
        <w:rPr>
          <w:rFonts w:ascii="Noto Sans" w:hAnsi="Noto Sans" w:cs="Noto Sans"/>
          <w:sz w:val="20"/>
          <w:szCs w:val="20"/>
        </w:rPr>
        <w:t>,</w:t>
      </w:r>
      <w:r w:rsidRPr="00444039">
        <w:rPr>
          <w:rFonts w:ascii="Noto Sans" w:hAnsi="Noto Sans" w:cs="Noto Sans"/>
          <w:sz w:val="20"/>
          <w:szCs w:val="20"/>
          <w:lang w:eastAsia="es-MX"/>
        </w:rPr>
        <w:t xml:space="preserve"> lo anterior con la finalidad de evitar afectar significativamente la operación y servicios que proporciona la Unidad, considerando los tiempos de entrega establecidos. así como</w:t>
      </w:r>
      <w:r w:rsidRPr="00444039">
        <w:rPr>
          <w:rFonts w:ascii="Noto Sans" w:hAnsi="Noto Sans" w:cs="Noto Sans"/>
          <w:sz w:val="20"/>
          <w:szCs w:val="20"/>
        </w:rPr>
        <w:t xml:space="preserve"> entrega de dos o más   elevadores” en una misma Unidad, el proveedor o los proveedores ganadores deberán considerar seccionar o desfasar cronológicamente las diferentes etapas de entrega de los bienes en cuantas sean necesarias, previa planeación y autorización con el Jefe de Conservación de Unidad, y Administrador de Contrato, lo anterior con la finalidad de evitar afectar significativamente la operación y servicios que proporciona la Unidad, considerando los tiempos de entrega establecidos en el presente documento.</w:t>
      </w:r>
    </w:p>
    <w:p w14:paraId="2685B132" w14:textId="77777777" w:rsidR="00444039" w:rsidRPr="00444039" w:rsidRDefault="00444039" w:rsidP="00444039">
      <w:pPr>
        <w:widowControl w:val="0"/>
        <w:tabs>
          <w:tab w:val="center" w:pos="4419"/>
          <w:tab w:val="right" w:pos="8838"/>
        </w:tabs>
        <w:autoSpaceDE w:val="0"/>
        <w:autoSpaceDN w:val="0"/>
        <w:jc w:val="both"/>
        <w:rPr>
          <w:rFonts w:ascii="Noto Sans" w:hAnsi="Noto Sans" w:cs="Noto Sans"/>
          <w:sz w:val="20"/>
          <w:szCs w:val="20"/>
          <w:lang w:eastAsia="es-MX"/>
        </w:rPr>
      </w:pPr>
    </w:p>
    <w:p w14:paraId="71EBA30D"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 xml:space="preserve">La entrega de los bienes y requisitado de los documentos deberá ser de manera cronológica </w:t>
      </w:r>
      <w:proofErr w:type="gramStart"/>
      <w:r w:rsidRPr="00444039">
        <w:rPr>
          <w:rFonts w:ascii="Noto Sans" w:hAnsi="Noto Sans" w:cs="Noto Sans"/>
          <w:sz w:val="20"/>
          <w:szCs w:val="20"/>
        </w:rPr>
        <w:t>de acuerdo a</w:t>
      </w:r>
      <w:proofErr w:type="gramEnd"/>
      <w:r w:rsidRPr="00444039">
        <w:rPr>
          <w:rFonts w:ascii="Noto Sans" w:hAnsi="Noto Sans" w:cs="Noto Sans"/>
          <w:sz w:val="20"/>
          <w:szCs w:val="20"/>
        </w:rPr>
        <w:t xml:space="preserve"> las siguientes etapas, cumpliendo estrictamente con lo siguiente:</w:t>
      </w:r>
    </w:p>
    <w:p w14:paraId="77DB2C65" w14:textId="77777777" w:rsidR="00444039" w:rsidRPr="00444039" w:rsidRDefault="00444039" w:rsidP="00444039">
      <w:pPr>
        <w:jc w:val="both"/>
        <w:rPr>
          <w:rFonts w:ascii="Noto Sans" w:hAnsi="Noto Sans" w:cs="Noto Sans"/>
          <w:sz w:val="20"/>
          <w:szCs w:val="20"/>
        </w:rPr>
      </w:pPr>
    </w:p>
    <w:p w14:paraId="2E431681"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Suministro</w:t>
      </w:r>
    </w:p>
    <w:p w14:paraId="5EC3176C" w14:textId="77777777" w:rsidR="00444039" w:rsidRPr="00444039" w:rsidRDefault="00444039" w:rsidP="00444039">
      <w:pPr>
        <w:pStyle w:val="Prrafodelista"/>
        <w:spacing w:after="0" w:line="240" w:lineRule="auto"/>
        <w:jc w:val="both"/>
        <w:rPr>
          <w:rFonts w:ascii="Noto Sans" w:hAnsi="Noto Sans" w:cs="Noto Sans"/>
          <w:sz w:val="20"/>
          <w:szCs w:val="20"/>
        </w:rPr>
      </w:pPr>
      <w:r w:rsidRPr="00444039">
        <w:rPr>
          <w:rFonts w:ascii="Noto Sans" w:hAnsi="Noto Sans" w:cs="Noto Sans"/>
          <w:sz w:val="20"/>
          <w:szCs w:val="20"/>
        </w:rPr>
        <w:t xml:space="preserve">El proveedor se obliga a cubrir todos los gastos, mantener asegurados los bienes y absorber todos los riesgos hasta la recepción de los mismos a entera satisfacción del responsable de la recepción de los equipos, en los sitios de entrega señalados en el </w:t>
      </w:r>
      <w:r w:rsidRPr="00444039">
        <w:rPr>
          <w:rFonts w:ascii="Noto Sans" w:hAnsi="Noto Sans" w:cs="Noto Sans"/>
          <w:b/>
          <w:sz w:val="20"/>
          <w:szCs w:val="20"/>
          <w:lang w:val="es-ES" w:eastAsia="es-ES"/>
        </w:rPr>
        <w:t>Anexo 3 (tres) “Lugar de Entrega y Responsable de la Recepción de los</w:t>
      </w:r>
      <w:r w:rsidRPr="00444039">
        <w:rPr>
          <w:rFonts w:ascii="Noto Sans" w:hAnsi="Noto Sans" w:cs="Noto Sans"/>
          <w:b/>
          <w:sz w:val="20"/>
          <w:szCs w:val="20"/>
        </w:rPr>
        <w:t xml:space="preserve"> Bienes</w:t>
      </w:r>
      <w:r w:rsidRPr="00444039">
        <w:rPr>
          <w:rFonts w:ascii="Noto Sans" w:hAnsi="Noto Sans" w:cs="Noto Sans"/>
          <w:b/>
          <w:sz w:val="20"/>
          <w:szCs w:val="20"/>
          <w:lang w:val="es-ES" w:eastAsia="es-ES"/>
        </w:rPr>
        <w:t>”</w:t>
      </w:r>
      <w:r w:rsidRPr="00444039">
        <w:rPr>
          <w:rFonts w:ascii="Noto Sans" w:hAnsi="Noto Sans" w:cs="Noto Sans"/>
          <w:sz w:val="20"/>
          <w:szCs w:val="20"/>
        </w:rPr>
        <w:t>, pudiendo cambiar el Instituto los destinos finales de los bienes previo aviso por escrito al proveedor sin costo adicional para el Instituto, por siniestros o causas atribuibles al Instituto, el cual deberá dejar constancia que acredite dichos supuestos en el expediente de contratación respectivo.</w:t>
      </w:r>
    </w:p>
    <w:p w14:paraId="7D666BCA" w14:textId="77777777" w:rsidR="00444039" w:rsidRPr="00444039" w:rsidRDefault="00444039" w:rsidP="00444039">
      <w:pPr>
        <w:pStyle w:val="Prrafodelista"/>
        <w:spacing w:after="0" w:line="240" w:lineRule="auto"/>
        <w:jc w:val="both"/>
        <w:rPr>
          <w:rFonts w:ascii="Noto Sans" w:hAnsi="Noto Sans" w:cs="Noto Sans"/>
          <w:sz w:val="20"/>
          <w:szCs w:val="20"/>
        </w:rPr>
      </w:pPr>
    </w:p>
    <w:p w14:paraId="5D421141" w14:textId="77777777" w:rsidR="00444039" w:rsidRPr="00444039" w:rsidRDefault="00444039" w:rsidP="00444039">
      <w:pPr>
        <w:ind w:left="709"/>
        <w:jc w:val="both"/>
        <w:rPr>
          <w:rFonts w:ascii="Noto Sans" w:hAnsi="Noto Sans" w:cs="Noto Sans"/>
          <w:sz w:val="20"/>
          <w:szCs w:val="20"/>
        </w:rPr>
      </w:pPr>
      <w:r w:rsidRPr="00444039">
        <w:rPr>
          <w:rFonts w:ascii="Noto Sans" w:hAnsi="Noto Sans" w:cs="Noto Sans"/>
          <w:sz w:val="20"/>
          <w:szCs w:val="20"/>
        </w:rPr>
        <w:lastRenderedPageBreak/>
        <w:t xml:space="preserve">El proveedor deberá entregar los bienes perfectamente empacados, con la envoltura original del fabricante, en condiciones de embalaje que los resguarden del polvo y humedad, debiendo garantizar la identificación, entrega individual y total de los bienes que preserven sus cualidades durante el transporte y almacenaje sin merma de su vida útil y sin daño o perjuicio alguno para el Instituto. </w:t>
      </w:r>
    </w:p>
    <w:p w14:paraId="4A9CC19B" w14:textId="77777777" w:rsidR="00444039" w:rsidRPr="00444039" w:rsidRDefault="00444039" w:rsidP="00444039">
      <w:pPr>
        <w:jc w:val="both"/>
        <w:rPr>
          <w:rFonts w:ascii="Noto Sans" w:hAnsi="Noto Sans" w:cs="Noto Sans"/>
          <w:sz w:val="20"/>
          <w:szCs w:val="20"/>
        </w:rPr>
      </w:pPr>
    </w:p>
    <w:p w14:paraId="7ABC2CB9" w14:textId="77777777" w:rsidR="00444039" w:rsidRPr="00444039" w:rsidRDefault="00444039" w:rsidP="00444039">
      <w:pPr>
        <w:ind w:left="709"/>
        <w:jc w:val="both"/>
        <w:rPr>
          <w:rFonts w:ascii="Noto Sans" w:hAnsi="Noto Sans" w:cs="Noto Sans"/>
          <w:sz w:val="20"/>
          <w:szCs w:val="20"/>
        </w:rPr>
      </w:pPr>
      <w:r w:rsidRPr="00444039">
        <w:rPr>
          <w:rFonts w:ascii="Noto Sans" w:hAnsi="Noto Sans" w:cs="Noto Sans"/>
          <w:sz w:val="20"/>
          <w:szCs w:val="20"/>
        </w:rPr>
        <w:t xml:space="preserve">La recepción estará sujeta a la verificación total de los elevadores por el responsable de la recepción de los bienes, a efecto de verificar que los bienes cumplan con los requisitos solicitados en el </w:t>
      </w:r>
      <w:r w:rsidRPr="00444039">
        <w:rPr>
          <w:rFonts w:ascii="Noto Sans" w:hAnsi="Noto Sans" w:cs="Noto Sans"/>
          <w:b/>
          <w:sz w:val="20"/>
          <w:szCs w:val="20"/>
        </w:rPr>
        <w:t>Anexo 1 (uno) “Cédula de Especificaciones Técnicas de los Bienes”</w:t>
      </w:r>
      <w:r w:rsidRPr="00444039">
        <w:rPr>
          <w:rFonts w:ascii="Noto Sans" w:hAnsi="Noto Sans" w:cs="Noto Sans"/>
          <w:sz w:val="20"/>
          <w:szCs w:val="20"/>
        </w:rPr>
        <w:t>, así como con las condiciones requeridas en el presente procedimiento, considerando cantidad y empaque.</w:t>
      </w:r>
    </w:p>
    <w:p w14:paraId="200CB81C" w14:textId="77777777" w:rsidR="00444039" w:rsidRPr="00444039" w:rsidRDefault="00444039" w:rsidP="00444039">
      <w:pPr>
        <w:ind w:left="709"/>
        <w:jc w:val="both"/>
        <w:rPr>
          <w:rFonts w:ascii="Noto Sans" w:hAnsi="Noto Sans" w:cs="Noto Sans"/>
          <w:sz w:val="20"/>
          <w:szCs w:val="20"/>
        </w:rPr>
      </w:pPr>
    </w:p>
    <w:p w14:paraId="22FFCA3D" w14:textId="77777777" w:rsidR="00444039" w:rsidRPr="00444039" w:rsidRDefault="00444039" w:rsidP="00444039">
      <w:pPr>
        <w:pStyle w:val="Prrafodelista"/>
        <w:spacing w:after="0" w:line="240" w:lineRule="auto"/>
        <w:jc w:val="both"/>
        <w:rPr>
          <w:rFonts w:ascii="Noto Sans" w:hAnsi="Noto Sans" w:cs="Noto Sans"/>
          <w:sz w:val="20"/>
          <w:szCs w:val="20"/>
        </w:rPr>
      </w:pPr>
      <w:r w:rsidRPr="00444039">
        <w:rPr>
          <w:rFonts w:ascii="Noto Sans" w:hAnsi="Noto Sans" w:cs="Noto Sans"/>
          <w:sz w:val="20"/>
          <w:szCs w:val="20"/>
        </w:rPr>
        <w:t xml:space="preserve">El proveedor deberá entregar junto con los bienes, el </w:t>
      </w:r>
      <w:r w:rsidRPr="00444039">
        <w:rPr>
          <w:rFonts w:ascii="Noto Sans" w:hAnsi="Noto Sans" w:cs="Noto Sans"/>
          <w:b/>
          <w:sz w:val="20"/>
          <w:szCs w:val="20"/>
        </w:rPr>
        <w:t>Anexo 4 (cuatro) “Remisión del pedido”</w:t>
      </w:r>
      <w:r w:rsidRPr="00444039">
        <w:rPr>
          <w:rFonts w:ascii="Noto Sans" w:hAnsi="Noto Sans" w:cs="Noto Sans"/>
          <w:sz w:val="20"/>
          <w:szCs w:val="20"/>
        </w:rPr>
        <w:t xml:space="preserve"> en el formato institucional para cada uno de los equipos que integran la partida, relacionados en el </w:t>
      </w:r>
      <w:r w:rsidRPr="00444039">
        <w:rPr>
          <w:rFonts w:ascii="Noto Sans" w:hAnsi="Noto Sans" w:cs="Noto Sans"/>
          <w:b/>
          <w:sz w:val="20"/>
          <w:szCs w:val="20"/>
        </w:rPr>
        <w:t>Anexo 2 (dos) “Cantidades y Distribución”</w:t>
      </w:r>
      <w:r w:rsidRPr="00444039">
        <w:rPr>
          <w:rFonts w:ascii="Noto Sans" w:hAnsi="Noto Sans" w:cs="Noto Sans"/>
          <w:sz w:val="20"/>
          <w:szCs w:val="20"/>
        </w:rPr>
        <w:t xml:space="preserve"> el cual deberá presentarse en original y cinco copias legibles, foliado y debidamente requisitado en todos sus rubros y deberá indicar lo siguiente:</w:t>
      </w:r>
    </w:p>
    <w:p w14:paraId="49FE4540" w14:textId="77777777" w:rsidR="00444039" w:rsidRPr="00444039" w:rsidRDefault="00444039" w:rsidP="00444039">
      <w:pPr>
        <w:pStyle w:val="Prrafodelista"/>
        <w:spacing w:after="0" w:line="240" w:lineRule="auto"/>
        <w:jc w:val="both"/>
        <w:rPr>
          <w:rFonts w:ascii="Noto Sans" w:hAnsi="Noto Sans" w:cs="Noto Sans"/>
          <w:sz w:val="20"/>
          <w:szCs w:val="20"/>
        </w:rPr>
      </w:pPr>
    </w:p>
    <w:p w14:paraId="3AB37FD8"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Número de Contrato</w:t>
      </w:r>
    </w:p>
    <w:p w14:paraId="133C41E9"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Fecha Remisión: día, mes y año</w:t>
      </w:r>
    </w:p>
    <w:p w14:paraId="09B94337"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Fecha del Contrato: fecha de formalización del Contrato</w:t>
      </w:r>
    </w:p>
    <w:p w14:paraId="235457F8"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Lugar: Nombre de la Unidad Destino</w:t>
      </w:r>
    </w:p>
    <w:p w14:paraId="75BF8767"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Nombre, Razón Social y Domicilio Proveedor</w:t>
      </w:r>
    </w:p>
    <w:p w14:paraId="4FBA711B"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Plazo de entrega: Fecha límite de entrega de los bienes por parte del Proveedor.</w:t>
      </w:r>
    </w:p>
    <w:p w14:paraId="3E91E7DC"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Numero consecutivo de hojas de que conste la remisión.</w:t>
      </w:r>
    </w:p>
    <w:p w14:paraId="7E78AE99"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 xml:space="preserve">RFC: Registro Federal de Contribuyentes del proveedor incluyendo </w:t>
      </w:r>
      <w:proofErr w:type="spellStart"/>
      <w:r w:rsidRPr="00444039">
        <w:rPr>
          <w:rFonts w:ascii="Noto Sans" w:hAnsi="Noto Sans" w:cs="Noto Sans"/>
          <w:sz w:val="20"/>
          <w:szCs w:val="20"/>
          <w:lang w:eastAsia="es-MX"/>
        </w:rPr>
        <w:t>homoclave</w:t>
      </w:r>
      <w:proofErr w:type="spellEnd"/>
      <w:r w:rsidRPr="00444039">
        <w:rPr>
          <w:rFonts w:ascii="Noto Sans" w:hAnsi="Noto Sans" w:cs="Noto Sans"/>
          <w:sz w:val="20"/>
          <w:szCs w:val="20"/>
          <w:lang w:eastAsia="es-MX"/>
        </w:rPr>
        <w:t>.</w:t>
      </w:r>
    </w:p>
    <w:p w14:paraId="76CF0EF4"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Ramo: Anotar</w:t>
      </w:r>
    </w:p>
    <w:p w14:paraId="007D8BB9"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IMSS: Registro patronal otorgado por el IMSS.</w:t>
      </w:r>
    </w:p>
    <w:p w14:paraId="6B65ED07"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Grupo: 529</w:t>
      </w:r>
    </w:p>
    <w:p w14:paraId="404327EB"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Lugar de Entrega: Nombre y Dirección completa donde se entrega los bienes.</w:t>
      </w:r>
    </w:p>
    <w:p w14:paraId="6B5F49D8"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 xml:space="preserve">Renglón: Partida asignada al equipo. </w:t>
      </w:r>
    </w:p>
    <w:p w14:paraId="41A0DDC0"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Cantidad</w:t>
      </w:r>
    </w:p>
    <w:p w14:paraId="5367F95F"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Unidad: Equipo</w:t>
      </w:r>
    </w:p>
    <w:p w14:paraId="56D69D8F"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Precio unitario</w:t>
      </w:r>
    </w:p>
    <w:p w14:paraId="02674DF2"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Clave SAI</w:t>
      </w:r>
    </w:p>
    <w:p w14:paraId="5025EBF8" w14:textId="77777777" w:rsidR="00444039" w:rsidRPr="00444039" w:rsidRDefault="00444039" w:rsidP="00444039">
      <w:pPr>
        <w:pStyle w:val="Prrafodelista"/>
        <w:numPr>
          <w:ilvl w:val="0"/>
          <w:numId w:val="13"/>
        </w:numPr>
        <w:spacing w:after="0" w:line="240" w:lineRule="auto"/>
        <w:ind w:left="1134"/>
        <w:jc w:val="both"/>
        <w:rPr>
          <w:rFonts w:ascii="Noto Sans" w:hAnsi="Noto Sans" w:cs="Noto Sans"/>
          <w:sz w:val="20"/>
          <w:szCs w:val="20"/>
          <w:lang w:eastAsia="es-MX"/>
        </w:rPr>
      </w:pPr>
      <w:r w:rsidRPr="00444039">
        <w:rPr>
          <w:rFonts w:ascii="Noto Sans" w:hAnsi="Noto Sans" w:cs="Noto Sans"/>
          <w:sz w:val="20"/>
          <w:szCs w:val="20"/>
          <w:lang w:eastAsia="es-MX"/>
        </w:rPr>
        <w:t xml:space="preserve">Descripción: </w:t>
      </w:r>
    </w:p>
    <w:p w14:paraId="59DA65A2" w14:textId="77777777" w:rsidR="00444039" w:rsidRPr="00444039" w:rsidRDefault="00444039" w:rsidP="00444039">
      <w:pPr>
        <w:pStyle w:val="Prrafodelista"/>
        <w:numPr>
          <w:ilvl w:val="1"/>
          <w:numId w:val="13"/>
        </w:numPr>
        <w:spacing w:after="0" w:line="240" w:lineRule="auto"/>
        <w:ind w:left="1701" w:hanging="283"/>
        <w:jc w:val="both"/>
        <w:rPr>
          <w:rFonts w:ascii="Noto Sans" w:hAnsi="Noto Sans" w:cs="Noto Sans"/>
          <w:sz w:val="20"/>
          <w:szCs w:val="20"/>
          <w:lang w:eastAsia="es-MX"/>
        </w:rPr>
      </w:pPr>
      <w:r w:rsidRPr="00444039">
        <w:rPr>
          <w:rFonts w:ascii="Noto Sans" w:hAnsi="Noto Sans" w:cs="Noto Sans"/>
          <w:sz w:val="20"/>
          <w:szCs w:val="20"/>
          <w:lang w:eastAsia="es-MX"/>
        </w:rPr>
        <w:t xml:space="preserve">Nombre del bien solicitado </w:t>
      </w:r>
    </w:p>
    <w:p w14:paraId="2A79CED8" w14:textId="77777777" w:rsidR="00444039" w:rsidRPr="00444039" w:rsidRDefault="00444039" w:rsidP="00444039">
      <w:pPr>
        <w:pStyle w:val="Prrafodelista"/>
        <w:numPr>
          <w:ilvl w:val="1"/>
          <w:numId w:val="13"/>
        </w:numPr>
        <w:spacing w:after="0" w:line="240" w:lineRule="auto"/>
        <w:ind w:left="1701" w:hanging="283"/>
        <w:jc w:val="both"/>
        <w:rPr>
          <w:rFonts w:ascii="Noto Sans" w:hAnsi="Noto Sans" w:cs="Noto Sans"/>
          <w:sz w:val="20"/>
          <w:szCs w:val="20"/>
          <w:lang w:eastAsia="es-MX"/>
        </w:rPr>
      </w:pPr>
      <w:r w:rsidRPr="00444039">
        <w:rPr>
          <w:rFonts w:ascii="Noto Sans" w:hAnsi="Noto Sans" w:cs="Noto Sans"/>
          <w:sz w:val="20"/>
          <w:szCs w:val="20"/>
          <w:lang w:eastAsia="es-MX"/>
        </w:rPr>
        <w:t>Clave PREI</w:t>
      </w:r>
    </w:p>
    <w:p w14:paraId="1E0109E4" w14:textId="77777777" w:rsidR="00444039" w:rsidRPr="00444039" w:rsidRDefault="00444039" w:rsidP="00444039">
      <w:pPr>
        <w:pStyle w:val="Prrafodelista"/>
        <w:numPr>
          <w:ilvl w:val="1"/>
          <w:numId w:val="13"/>
        </w:numPr>
        <w:spacing w:after="0" w:line="240" w:lineRule="auto"/>
        <w:ind w:left="1701" w:hanging="283"/>
        <w:jc w:val="both"/>
        <w:rPr>
          <w:rFonts w:ascii="Noto Sans" w:hAnsi="Noto Sans" w:cs="Noto Sans"/>
          <w:sz w:val="20"/>
          <w:szCs w:val="20"/>
          <w:lang w:eastAsia="es-MX"/>
        </w:rPr>
      </w:pPr>
      <w:r w:rsidRPr="00444039">
        <w:rPr>
          <w:rFonts w:ascii="Noto Sans" w:hAnsi="Noto Sans" w:cs="Noto Sans"/>
          <w:sz w:val="20"/>
          <w:szCs w:val="20"/>
          <w:lang w:eastAsia="es-MX"/>
        </w:rPr>
        <w:t>Número de serie</w:t>
      </w:r>
    </w:p>
    <w:p w14:paraId="28E52601" w14:textId="77777777" w:rsidR="00444039" w:rsidRPr="00444039" w:rsidRDefault="00444039" w:rsidP="00444039">
      <w:pPr>
        <w:pStyle w:val="Prrafodelista"/>
        <w:numPr>
          <w:ilvl w:val="1"/>
          <w:numId w:val="13"/>
        </w:numPr>
        <w:spacing w:after="0" w:line="240" w:lineRule="auto"/>
        <w:ind w:left="1701" w:hanging="283"/>
        <w:jc w:val="both"/>
        <w:rPr>
          <w:rFonts w:ascii="Noto Sans" w:hAnsi="Noto Sans" w:cs="Noto Sans"/>
          <w:sz w:val="20"/>
          <w:szCs w:val="20"/>
          <w:lang w:eastAsia="es-MX"/>
        </w:rPr>
      </w:pPr>
      <w:r w:rsidRPr="00444039">
        <w:rPr>
          <w:rFonts w:ascii="Noto Sans" w:hAnsi="Noto Sans" w:cs="Noto Sans"/>
          <w:sz w:val="20"/>
          <w:szCs w:val="20"/>
          <w:lang w:eastAsia="es-MX"/>
        </w:rPr>
        <w:lastRenderedPageBreak/>
        <w:t>Marca</w:t>
      </w:r>
    </w:p>
    <w:p w14:paraId="79EFB459" w14:textId="77777777" w:rsidR="00444039" w:rsidRPr="00444039" w:rsidRDefault="00444039" w:rsidP="00444039">
      <w:pPr>
        <w:pStyle w:val="Prrafodelista"/>
        <w:numPr>
          <w:ilvl w:val="1"/>
          <w:numId w:val="13"/>
        </w:numPr>
        <w:spacing w:after="0" w:line="240" w:lineRule="auto"/>
        <w:ind w:left="1701" w:hanging="283"/>
        <w:jc w:val="both"/>
        <w:rPr>
          <w:rFonts w:ascii="Noto Sans" w:hAnsi="Noto Sans" w:cs="Noto Sans"/>
          <w:sz w:val="20"/>
          <w:szCs w:val="20"/>
          <w:lang w:eastAsia="es-MX"/>
        </w:rPr>
      </w:pPr>
      <w:r w:rsidRPr="00444039">
        <w:rPr>
          <w:rFonts w:ascii="Noto Sans" w:hAnsi="Noto Sans" w:cs="Noto Sans"/>
          <w:sz w:val="20"/>
          <w:szCs w:val="20"/>
          <w:lang w:eastAsia="es-MX"/>
        </w:rPr>
        <w:t>Modelo</w:t>
      </w:r>
    </w:p>
    <w:p w14:paraId="7BE6BF2D" w14:textId="77777777" w:rsidR="00444039" w:rsidRPr="00444039" w:rsidRDefault="00444039" w:rsidP="00444039">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444039">
        <w:rPr>
          <w:rFonts w:ascii="Noto Sans" w:hAnsi="Noto Sans" w:cs="Noto Sans"/>
          <w:sz w:val="20"/>
          <w:szCs w:val="20"/>
          <w:lang w:eastAsia="es-MX"/>
        </w:rPr>
        <w:t>Lugar de destino</w:t>
      </w:r>
    </w:p>
    <w:p w14:paraId="5E41237F" w14:textId="77777777" w:rsidR="00444039" w:rsidRPr="00444039" w:rsidRDefault="00444039" w:rsidP="00444039">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444039">
        <w:rPr>
          <w:rFonts w:ascii="Noto Sans" w:hAnsi="Noto Sans" w:cs="Noto Sans"/>
          <w:sz w:val="20"/>
          <w:szCs w:val="20"/>
          <w:lang w:eastAsia="es-MX"/>
        </w:rPr>
        <w:t>Número de proveedor ante el IMSS</w:t>
      </w:r>
    </w:p>
    <w:p w14:paraId="03FBAC9C" w14:textId="77777777" w:rsidR="00444039" w:rsidRPr="00444039" w:rsidRDefault="00444039" w:rsidP="00444039">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444039">
        <w:rPr>
          <w:rFonts w:ascii="Noto Sans" w:hAnsi="Noto Sans" w:cs="Noto Sans"/>
          <w:sz w:val="20"/>
          <w:szCs w:val="20"/>
          <w:lang w:eastAsia="es-MX"/>
        </w:rPr>
        <w:t>Vigencia de garantía</w:t>
      </w:r>
    </w:p>
    <w:p w14:paraId="69199E9B" w14:textId="77777777" w:rsidR="00444039" w:rsidRPr="00444039" w:rsidRDefault="00444039" w:rsidP="00444039">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444039">
        <w:rPr>
          <w:rFonts w:ascii="Noto Sans" w:hAnsi="Noto Sans" w:cs="Noto Sans"/>
          <w:sz w:val="20"/>
          <w:szCs w:val="20"/>
          <w:lang w:eastAsia="es-MX"/>
        </w:rPr>
        <w:t>Número de garantía</w:t>
      </w:r>
    </w:p>
    <w:p w14:paraId="16E69A85" w14:textId="77777777" w:rsidR="00444039" w:rsidRPr="00444039" w:rsidRDefault="00444039" w:rsidP="00444039">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444039">
        <w:rPr>
          <w:rFonts w:ascii="Noto Sans" w:hAnsi="Noto Sans" w:cs="Noto Sans"/>
          <w:sz w:val="20"/>
          <w:szCs w:val="20"/>
          <w:lang w:eastAsia="es-MX"/>
        </w:rPr>
        <w:t>Número de contrato</w:t>
      </w:r>
    </w:p>
    <w:p w14:paraId="27C29D9C" w14:textId="77777777" w:rsidR="00444039" w:rsidRPr="00444039" w:rsidRDefault="00444039" w:rsidP="00444039">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444039">
        <w:rPr>
          <w:rFonts w:ascii="Noto Sans" w:hAnsi="Noto Sans" w:cs="Noto Sans"/>
          <w:sz w:val="20"/>
          <w:szCs w:val="20"/>
          <w:lang w:eastAsia="es-MX"/>
        </w:rPr>
        <w:t>Nombre de la afianzadora</w:t>
      </w:r>
    </w:p>
    <w:p w14:paraId="70253379" w14:textId="77777777" w:rsidR="00444039" w:rsidRPr="00444039" w:rsidRDefault="00444039" w:rsidP="00444039">
      <w:pPr>
        <w:pStyle w:val="Prrafodelista"/>
        <w:numPr>
          <w:ilvl w:val="1"/>
          <w:numId w:val="13"/>
        </w:numPr>
        <w:tabs>
          <w:tab w:val="left" w:pos="1701"/>
        </w:tabs>
        <w:spacing w:after="0" w:line="240" w:lineRule="auto"/>
        <w:ind w:hanging="22"/>
        <w:jc w:val="both"/>
        <w:rPr>
          <w:rFonts w:ascii="Noto Sans" w:hAnsi="Noto Sans" w:cs="Noto Sans"/>
          <w:sz w:val="20"/>
          <w:szCs w:val="20"/>
          <w:lang w:eastAsia="es-MX"/>
        </w:rPr>
      </w:pPr>
      <w:r w:rsidRPr="00444039">
        <w:rPr>
          <w:rFonts w:ascii="Noto Sans" w:hAnsi="Noto Sans" w:cs="Noto Sans"/>
          <w:sz w:val="20"/>
          <w:szCs w:val="20"/>
          <w:lang w:eastAsia="es-MX"/>
        </w:rPr>
        <w:t>Número de fianza</w:t>
      </w:r>
    </w:p>
    <w:p w14:paraId="5E34A5F0" w14:textId="77777777" w:rsidR="00444039" w:rsidRPr="00444039" w:rsidRDefault="00444039" w:rsidP="00444039">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444039">
        <w:rPr>
          <w:rFonts w:ascii="Noto Sans" w:hAnsi="Noto Sans" w:cs="Noto Sans"/>
          <w:sz w:val="20"/>
          <w:szCs w:val="20"/>
          <w:lang w:eastAsia="es-MX"/>
        </w:rPr>
        <w:t xml:space="preserve">Importe </w:t>
      </w:r>
    </w:p>
    <w:p w14:paraId="24CEC121" w14:textId="77777777" w:rsidR="00444039" w:rsidRPr="00444039" w:rsidRDefault="00444039" w:rsidP="00444039">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444039">
        <w:rPr>
          <w:rFonts w:ascii="Noto Sans" w:hAnsi="Noto Sans" w:cs="Noto Sans"/>
          <w:sz w:val="20"/>
          <w:szCs w:val="20"/>
          <w:lang w:eastAsia="es-MX"/>
        </w:rPr>
        <w:t>IVA</w:t>
      </w:r>
    </w:p>
    <w:p w14:paraId="2AD3D9C5" w14:textId="77777777" w:rsidR="00444039" w:rsidRPr="00444039" w:rsidRDefault="00444039" w:rsidP="00444039">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444039">
        <w:rPr>
          <w:rFonts w:ascii="Noto Sans" w:hAnsi="Noto Sans" w:cs="Noto Sans"/>
          <w:sz w:val="20"/>
          <w:szCs w:val="20"/>
          <w:lang w:eastAsia="es-MX"/>
        </w:rPr>
        <w:t>Importe total</w:t>
      </w:r>
    </w:p>
    <w:p w14:paraId="1C5618AF" w14:textId="77777777" w:rsidR="00444039" w:rsidRPr="00444039" w:rsidRDefault="00444039" w:rsidP="00444039">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444039">
        <w:rPr>
          <w:rFonts w:ascii="Noto Sans" w:hAnsi="Noto Sans" w:cs="Noto Sans"/>
          <w:sz w:val="20"/>
          <w:szCs w:val="20"/>
          <w:lang w:eastAsia="es-MX"/>
        </w:rPr>
        <w:t>Importe: anotar con letra el importe total con IVA</w:t>
      </w:r>
    </w:p>
    <w:p w14:paraId="2DFDBB4E" w14:textId="77777777" w:rsidR="00444039" w:rsidRPr="00444039" w:rsidRDefault="00444039" w:rsidP="00444039">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444039">
        <w:rPr>
          <w:rFonts w:ascii="Noto Sans" w:hAnsi="Noto Sans" w:cs="Noto Sans"/>
          <w:sz w:val="20"/>
          <w:szCs w:val="20"/>
          <w:lang w:eastAsia="es-MX"/>
        </w:rPr>
        <w:t>No. Proveedor: Numero de Proveedor ante el IMSS</w:t>
      </w:r>
    </w:p>
    <w:p w14:paraId="7A076EFB" w14:textId="77777777" w:rsidR="00444039" w:rsidRPr="00444039" w:rsidRDefault="00444039" w:rsidP="00444039">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444039">
        <w:rPr>
          <w:rFonts w:ascii="Noto Sans" w:hAnsi="Noto Sans" w:cs="Noto Sans"/>
          <w:sz w:val="20"/>
          <w:szCs w:val="20"/>
          <w:lang w:eastAsia="es-MX"/>
        </w:rPr>
        <w:t xml:space="preserve">Selladas (sello de la </w:t>
      </w:r>
      <w:proofErr w:type="gramStart"/>
      <w:r w:rsidRPr="00444039">
        <w:rPr>
          <w:rFonts w:ascii="Noto Sans" w:hAnsi="Noto Sans" w:cs="Noto Sans"/>
          <w:sz w:val="20"/>
          <w:szCs w:val="20"/>
          <w:lang w:eastAsia="es-MX"/>
        </w:rPr>
        <w:t>Unidad  y</w:t>
      </w:r>
      <w:proofErr w:type="gramEnd"/>
      <w:r w:rsidRPr="00444039">
        <w:rPr>
          <w:rFonts w:ascii="Noto Sans" w:hAnsi="Noto Sans" w:cs="Noto Sans"/>
          <w:sz w:val="20"/>
          <w:szCs w:val="20"/>
          <w:lang w:eastAsia="es-MX"/>
        </w:rPr>
        <w:t xml:space="preserve"> clave presupuestal) </w:t>
      </w:r>
    </w:p>
    <w:p w14:paraId="0A39969D" w14:textId="77777777" w:rsidR="00444039" w:rsidRPr="00444039" w:rsidRDefault="00444039" w:rsidP="00444039">
      <w:pPr>
        <w:pStyle w:val="Prrafodelista"/>
        <w:numPr>
          <w:ilvl w:val="0"/>
          <w:numId w:val="14"/>
        </w:numPr>
        <w:tabs>
          <w:tab w:val="left" w:pos="1134"/>
        </w:tabs>
        <w:spacing w:after="0" w:line="240" w:lineRule="auto"/>
        <w:ind w:left="851" w:firstLine="0"/>
        <w:jc w:val="both"/>
        <w:rPr>
          <w:rFonts w:ascii="Noto Sans" w:hAnsi="Noto Sans" w:cs="Noto Sans"/>
          <w:sz w:val="20"/>
          <w:szCs w:val="20"/>
          <w:lang w:eastAsia="es-MX"/>
        </w:rPr>
      </w:pPr>
      <w:r w:rsidRPr="00444039">
        <w:rPr>
          <w:rFonts w:ascii="Noto Sans" w:hAnsi="Noto Sans" w:cs="Noto Sans"/>
          <w:sz w:val="20"/>
          <w:szCs w:val="20"/>
          <w:lang w:eastAsia="es-MX"/>
        </w:rPr>
        <w:t>Nombre, cargo, matrícula y firma del responsable de la recepción de los bienes, que ampare los equipos entregados a entera satisfacción o en su caso el Servidor Público que ostente el cargo.</w:t>
      </w:r>
    </w:p>
    <w:p w14:paraId="5E53A913" w14:textId="77777777" w:rsidR="00444039" w:rsidRPr="00444039" w:rsidRDefault="00444039" w:rsidP="00444039">
      <w:pPr>
        <w:pStyle w:val="Prrafodelista"/>
        <w:spacing w:after="0" w:line="240" w:lineRule="auto"/>
        <w:ind w:left="709"/>
        <w:jc w:val="both"/>
        <w:rPr>
          <w:rFonts w:ascii="Noto Sans" w:hAnsi="Noto Sans" w:cs="Noto Sans"/>
          <w:sz w:val="20"/>
          <w:szCs w:val="20"/>
          <w:lang w:eastAsia="es-MX"/>
        </w:rPr>
      </w:pPr>
    </w:p>
    <w:p w14:paraId="4A8A25E7" w14:textId="77777777" w:rsidR="00444039" w:rsidRPr="00444039" w:rsidRDefault="00444039" w:rsidP="00444039">
      <w:pPr>
        <w:pStyle w:val="Prrafodelista"/>
        <w:spacing w:after="0" w:line="240" w:lineRule="auto"/>
        <w:jc w:val="both"/>
        <w:rPr>
          <w:rFonts w:ascii="Noto Sans" w:hAnsi="Noto Sans" w:cs="Noto Sans"/>
          <w:sz w:val="20"/>
          <w:szCs w:val="20"/>
          <w:lang w:eastAsia="es-MX"/>
        </w:rPr>
      </w:pPr>
      <w:r w:rsidRPr="00444039">
        <w:rPr>
          <w:rFonts w:ascii="Noto Sans" w:hAnsi="Noto Sans" w:cs="Noto Sans"/>
          <w:sz w:val="20"/>
          <w:szCs w:val="20"/>
          <w:lang w:eastAsia="es-MX"/>
        </w:rPr>
        <w:t>Este documento deberá contener nombre y firma del Representante Legal del Proveedor.</w:t>
      </w:r>
    </w:p>
    <w:p w14:paraId="30DCED41" w14:textId="77777777" w:rsidR="00444039" w:rsidRPr="00444039" w:rsidRDefault="00444039" w:rsidP="00444039">
      <w:pPr>
        <w:pStyle w:val="Prrafodelista"/>
        <w:spacing w:after="0" w:line="240" w:lineRule="auto"/>
        <w:jc w:val="both"/>
        <w:rPr>
          <w:rFonts w:ascii="Noto Sans" w:hAnsi="Noto Sans" w:cs="Noto Sans"/>
          <w:sz w:val="20"/>
          <w:szCs w:val="20"/>
          <w:lang w:eastAsia="es-MX"/>
        </w:rPr>
      </w:pPr>
    </w:p>
    <w:p w14:paraId="2686A464"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Desinstalación:</w:t>
      </w:r>
    </w:p>
    <w:p w14:paraId="165D58A3" w14:textId="77777777" w:rsidR="00444039" w:rsidRPr="00444039" w:rsidRDefault="00444039" w:rsidP="00444039">
      <w:pPr>
        <w:pStyle w:val="Prrafodelista"/>
        <w:spacing w:after="0" w:line="240" w:lineRule="auto"/>
        <w:jc w:val="both"/>
        <w:rPr>
          <w:rFonts w:ascii="Noto Sans" w:hAnsi="Noto Sans" w:cs="Noto Sans"/>
          <w:sz w:val="20"/>
          <w:szCs w:val="20"/>
        </w:rPr>
      </w:pPr>
      <w:r w:rsidRPr="00444039">
        <w:rPr>
          <w:rFonts w:ascii="Noto Sans" w:hAnsi="Noto Sans" w:cs="Noto Sans"/>
          <w:sz w:val="20"/>
          <w:szCs w:val="20"/>
        </w:rPr>
        <w:t xml:space="preserve">La Desinstalación deberá ser </w:t>
      </w:r>
      <w:proofErr w:type="gramStart"/>
      <w:r w:rsidRPr="00444039">
        <w:rPr>
          <w:rFonts w:ascii="Noto Sans" w:hAnsi="Noto Sans" w:cs="Noto Sans"/>
          <w:sz w:val="20"/>
          <w:szCs w:val="20"/>
        </w:rPr>
        <w:t>de acuerdo a</w:t>
      </w:r>
      <w:proofErr w:type="gramEnd"/>
      <w:r w:rsidRPr="00444039">
        <w:rPr>
          <w:rFonts w:ascii="Noto Sans" w:hAnsi="Noto Sans" w:cs="Noto Sans"/>
          <w:sz w:val="20"/>
          <w:szCs w:val="20"/>
        </w:rPr>
        <w:t xml:space="preserve"> lo descrito en el numeral </w:t>
      </w:r>
      <w:r w:rsidRPr="00444039">
        <w:rPr>
          <w:rFonts w:ascii="Noto Sans" w:hAnsi="Noto Sans" w:cs="Noto Sans"/>
          <w:b/>
          <w:sz w:val="20"/>
          <w:szCs w:val="20"/>
        </w:rPr>
        <w:t xml:space="preserve">[IG.1] </w:t>
      </w:r>
      <w:r w:rsidRPr="00444039">
        <w:rPr>
          <w:rFonts w:ascii="Noto Sans" w:hAnsi="Noto Sans" w:cs="Noto Sans"/>
          <w:sz w:val="20"/>
          <w:szCs w:val="20"/>
        </w:rPr>
        <w:t>del</w:t>
      </w:r>
      <w:r w:rsidRPr="00444039">
        <w:rPr>
          <w:rFonts w:ascii="Noto Sans" w:hAnsi="Noto Sans" w:cs="Noto Sans"/>
          <w:b/>
          <w:sz w:val="20"/>
          <w:szCs w:val="20"/>
        </w:rPr>
        <w:t xml:space="preserve"> Anexo 1 (uno) “Cédula de Especificaciones Técnicas de los Bienes”</w:t>
      </w:r>
      <w:r w:rsidRPr="00444039">
        <w:rPr>
          <w:rFonts w:ascii="Noto Sans" w:hAnsi="Noto Sans" w:cs="Noto Sans"/>
          <w:sz w:val="20"/>
          <w:szCs w:val="20"/>
        </w:rPr>
        <w:t>.</w:t>
      </w:r>
    </w:p>
    <w:p w14:paraId="161E238F" w14:textId="77777777" w:rsidR="00444039" w:rsidRPr="00444039" w:rsidRDefault="00444039" w:rsidP="00444039">
      <w:pPr>
        <w:pStyle w:val="Prrafodelista"/>
        <w:spacing w:after="0" w:line="240" w:lineRule="auto"/>
        <w:jc w:val="both"/>
        <w:rPr>
          <w:rFonts w:ascii="Noto Sans" w:hAnsi="Noto Sans" w:cs="Noto Sans"/>
          <w:b/>
          <w:sz w:val="20"/>
          <w:szCs w:val="20"/>
        </w:rPr>
      </w:pPr>
    </w:p>
    <w:p w14:paraId="1D46DD39" w14:textId="77777777" w:rsidR="00444039" w:rsidRPr="00444039" w:rsidRDefault="00444039" w:rsidP="00444039">
      <w:pPr>
        <w:ind w:left="709"/>
        <w:jc w:val="both"/>
        <w:rPr>
          <w:rFonts w:ascii="Noto Sans" w:hAnsi="Noto Sans" w:cs="Noto Sans"/>
          <w:b/>
          <w:sz w:val="20"/>
          <w:szCs w:val="20"/>
        </w:rPr>
      </w:pPr>
      <w:r w:rsidRPr="00444039">
        <w:rPr>
          <w:rFonts w:ascii="Noto Sans" w:hAnsi="Noto Sans" w:cs="Noto Sans"/>
          <w:sz w:val="20"/>
          <w:szCs w:val="20"/>
        </w:rPr>
        <w:t xml:space="preserve">Los equipos, elementos, componentes y desechos producto de la desinstalación deberán ser ubicados en el lugar donde indique el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cada Unidad IMSS destino, dentro del conjunto IMSS, referidos en el </w:t>
      </w:r>
      <w:r w:rsidRPr="00444039">
        <w:rPr>
          <w:rFonts w:ascii="Noto Sans" w:hAnsi="Noto Sans" w:cs="Noto Sans"/>
          <w:b/>
          <w:sz w:val="20"/>
          <w:szCs w:val="20"/>
        </w:rPr>
        <w:t>Anexo 2</w:t>
      </w:r>
      <w:r w:rsidRPr="00444039">
        <w:rPr>
          <w:rFonts w:ascii="Noto Sans" w:hAnsi="Noto Sans" w:cs="Noto Sans"/>
          <w:sz w:val="20"/>
          <w:szCs w:val="20"/>
        </w:rPr>
        <w:t xml:space="preserve"> </w:t>
      </w:r>
      <w:r w:rsidRPr="00444039">
        <w:rPr>
          <w:rFonts w:ascii="Noto Sans" w:hAnsi="Noto Sans" w:cs="Noto Sans"/>
          <w:b/>
          <w:sz w:val="20"/>
          <w:szCs w:val="20"/>
        </w:rPr>
        <w:t>(dos) “Cantidades y Distribución”</w:t>
      </w:r>
      <w:r w:rsidRPr="00444039">
        <w:rPr>
          <w:rFonts w:ascii="Noto Sans" w:hAnsi="Noto Sans" w:cs="Noto Sans"/>
          <w:sz w:val="20"/>
          <w:szCs w:val="20"/>
        </w:rPr>
        <w:t xml:space="preserve"> y </w:t>
      </w:r>
      <w:r w:rsidRPr="00444039">
        <w:rPr>
          <w:rFonts w:ascii="Noto Sans" w:hAnsi="Noto Sans" w:cs="Noto Sans"/>
          <w:b/>
          <w:sz w:val="20"/>
          <w:szCs w:val="20"/>
          <w:lang w:eastAsia="es-ES"/>
        </w:rPr>
        <w:t>Anexo 3 (tres) “Lugar de Entrega y Responsable de la Recepción de los</w:t>
      </w:r>
      <w:r w:rsidRPr="00444039">
        <w:rPr>
          <w:rFonts w:ascii="Noto Sans" w:hAnsi="Noto Sans" w:cs="Noto Sans"/>
          <w:b/>
          <w:sz w:val="20"/>
          <w:szCs w:val="20"/>
        </w:rPr>
        <w:t xml:space="preserve"> Bienes</w:t>
      </w:r>
      <w:r w:rsidRPr="00444039">
        <w:rPr>
          <w:rFonts w:ascii="Noto Sans" w:hAnsi="Noto Sans" w:cs="Noto Sans"/>
          <w:b/>
          <w:sz w:val="20"/>
          <w:szCs w:val="20"/>
          <w:lang w:eastAsia="es-ES"/>
        </w:rPr>
        <w:t>”.</w:t>
      </w:r>
    </w:p>
    <w:p w14:paraId="42A196FE" w14:textId="77777777" w:rsidR="00444039" w:rsidRPr="00444039" w:rsidRDefault="00444039" w:rsidP="00444039">
      <w:pPr>
        <w:pStyle w:val="Textocomentario"/>
        <w:spacing w:after="0" w:line="240" w:lineRule="auto"/>
        <w:ind w:left="709"/>
        <w:rPr>
          <w:rFonts w:ascii="Noto Sans" w:hAnsi="Noto Sans" w:cs="Noto Sans"/>
        </w:rPr>
      </w:pPr>
    </w:p>
    <w:p w14:paraId="4C2A6C75" w14:textId="77777777" w:rsidR="00444039" w:rsidRPr="00444039" w:rsidRDefault="00444039" w:rsidP="00444039">
      <w:pPr>
        <w:pStyle w:val="Textocomentario"/>
        <w:spacing w:after="0" w:line="240" w:lineRule="auto"/>
        <w:ind w:left="709"/>
        <w:rPr>
          <w:rFonts w:ascii="Noto Sans" w:hAnsi="Noto Sans" w:cs="Noto Sans"/>
        </w:rPr>
      </w:pPr>
      <w:r w:rsidRPr="00444039">
        <w:rPr>
          <w:rFonts w:ascii="Noto Sans" w:hAnsi="Noto Sans" w:cs="Noto Sans"/>
        </w:rPr>
        <w:t xml:space="preserve">El proveedor deberá entregar documento en papel membretado firmado por el representante legal del mismo, donde realice la entrega del bien desinstalado, acompañado de una relación que describa todos y cada uno de los elementos y accesorios y sus cantidades, así como indicar la ubicación de disposición final previamente acordada con el </w:t>
      </w:r>
      <w:proofErr w:type="gramStart"/>
      <w:r w:rsidRPr="00444039">
        <w:rPr>
          <w:rFonts w:ascii="Noto Sans" w:hAnsi="Noto Sans" w:cs="Noto Sans"/>
        </w:rPr>
        <w:t>Jefe</w:t>
      </w:r>
      <w:proofErr w:type="gramEnd"/>
      <w:r w:rsidRPr="00444039">
        <w:rPr>
          <w:rFonts w:ascii="Noto Sans" w:hAnsi="Noto Sans" w:cs="Noto Sans"/>
        </w:rPr>
        <w:t xml:space="preserve"> de Conservación de Unidad, mismo que deberá integrarse al expediente del equipo.</w:t>
      </w:r>
    </w:p>
    <w:p w14:paraId="128FAAB6" w14:textId="77777777" w:rsidR="00444039" w:rsidRPr="00444039" w:rsidRDefault="00444039" w:rsidP="00444039">
      <w:pPr>
        <w:pStyle w:val="Textocomentario"/>
        <w:spacing w:after="0" w:line="240" w:lineRule="auto"/>
        <w:ind w:left="709"/>
        <w:rPr>
          <w:rFonts w:ascii="Noto Sans" w:hAnsi="Noto Sans" w:cs="Noto Sans"/>
        </w:rPr>
      </w:pPr>
    </w:p>
    <w:p w14:paraId="2C94B24E" w14:textId="77777777" w:rsidR="00444039" w:rsidRPr="00444039" w:rsidRDefault="00444039" w:rsidP="00444039">
      <w:pPr>
        <w:pStyle w:val="Textocomentario"/>
        <w:spacing w:after="0" w:line="240" w:lineRule="auto"/>
        <w:ind w:left="709"/>
        <w:rPr>
          <w:rFonts w:ascii="Noto Sans" w:hAnsi="Noto Sans" w:cs="Noto Sans"/>
        </w:rPr>
      </w:pPr>
    </w:p>
    <w:p w14:paraId="5F8917ED" w14:textId="77777777" w:rsidR="00444039" w:rsidRPr="00444039" w:rsidRDefault="00444039" w:rsidP="00444039">
      <w:pPr>
        <w:pStyle w:val="Textocomentario"/>
        <w:spacing w:after="0" w:line="240" w:lineRule="auto"/>
        <w:ind w:left="709"/>
        <w:rPr>
          <w:rFonts w:ascii="Noto Sans" w:hAnsi="Noto Sans" w:cs="Noto Sans"/>
        </w:rPr>
      </w:pPr>
    </w:p>
    <w:p w14:paraId="2967C4C7"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Instalación:</w:t>
      </w:r>
    </w:p>
    <w:p w14:paraId="0CF4CC6E" w14:textId="77777777" w:rsidR="00444039" w:rsidRPr="00444039" w:rsidRDefault="00444039" w:rsidP="00444039">
      <w:pPr>
        <w:pStyle w:val="Encabezado"/>
        <w:ind w:left="709"/>
        <w:jc w:val="both"/>
        <w:rPr>
          <w:rFonts w:ascii="Noto Sans" w:hAnsi="Noto Sans" w:cs="Noto Sans"/>
          <w:sz w:val="20"/>
          <w:szCs w:val="20"/>
        </w:rPr>
      </w:pPr>
      <w:r w:rsidRPr="00444039">
        <w:rPr>
          <w:rFonts w:ascii="Noto Sans" w:hAnsi="Noto Sans" w:cs="Noto Sans"/>
          <w:sz w:val="20"/>
          <w:szCs w:val="20"/>
        </w:rPr>
        <w:tab/>
        <w:t xml:space="preserve">El proveedor deberá cumplir con los requisitos solicitados en los numerales </w:t>
      </w:r>
      <w:r w:rsidRPr="00444039">
        <w:rPr>
          <w:rFonts w:ascii="Noto Sans" w:hAnsi="Noto Sans" w:cs="Noto Sans"/>
          <w:b/>
          <w:sz w:val="20"/>
          <w:szCs w:val="20"/>
        </w:rPr>
        <w:t xml:space="preserve">[I] </w:t>
      </w:r>
      <w:r w:rsidRPr="00444039">
        <w:rPr>
          <w:rFonts w:ascii="Noto Sans" w:hAnsi="Noto Sans" w:cs="Noto Sans"/>
          <w:sz w:val="20"/>
          <w:szCs w:val="20"/>
        </w:rPr>
        <w:t>INSTALACIÓN</w:t>
      </w:r>
      <w:r w:rsidRPr="00444039">
        <w:rPr>
          <w:rFonts w:ascii="Noto Sans" w:hAnsi="Noto Sans" w:cs="Noto Sans"/>
          <w:b/>
          <w:sz w:val="20"/>
          <w:szCs w:val="20"/>
        </w:rPr>
        <w:t xml:space="preserve">, [IG] </w:t>
      </w:r>
      <w:r w:rsidRPr="00444039">
        <w:rPr>
          <w:rFonts w:ascii="Noto Sans" w:hAnsi="Noto Sans" w:cs="Noto Sans"/>
          <w:sz w:val="20"/>
          <w:szCs w:val="20"/>
        </w:rPr>
        <w:t>REQUERIMIENTOS GENERALES DE INSTALACION</w:t>
      </w:r>
      <w:r w:rsidRPr="00444039">
        <w:rPr>
          <w:rFonts w:ascii="Noto Sans" w:hAnsi="Noto Sans" w:cs="Noto Sans"/>
          <w:b/>
          <w:sz w:val="20"/>
          <w:szCs w:val="20"/>
        </w:rPr>
        <w:t xml:space="preserve"> </w:t>
      </w:r>
      <w:r w:rsidRPr="00444039">
        <w:rPr>
          <w:rFonts w:ascii="Noto Sans" w:hAnsi="Noto Sans" w:cs="Noto Sans"/>
          <w:sz w:val="20"/>
          <w:szCs w:val="20"/>
        </w:rPr>
        <w:t>y</w:t>
      </w:r>
      <w:r w:rsidRPr="00444039">
        <w:rPr>
          <w:rFonts w:ascii="Noto Sans" w:hAnsi="Noto Sans" w:cs="Noto Sans"/>
          <w:b/>
          <w:sz w:val="20"/>
          <w:szCs w:val="20"/>
        </w:rPr>
        <w:t xml:space="preserve"> [IE] </w:t>
      </w:r>
      <w:r w:rsidRPr="00444039">
        <w:rPr>
          <w:rFonts w:ascii="Noto Sans" w:hAnsi="Noto Sans" w:cs="Noto Sans"/>
          <w:sz w:val="20"/>
          <w:szCs w:val="20"/>
        </w:rPr>
        <w:t xml:space="preserve">REQUERIMIENTOS ESPECIFICOS DE INSTALACIÓN del </w:t>
      </w:r>
      <w:r w:rsidRPr="00444039">
        <w:rPr>
          <w:rFonts w:ascii="Noto Sans" w:hAnsi="Noto Sans" w:cs="Noto Sans"/>
          <w:b/>
          <w:sz w:val="20"/>
          <w:szCs w:val="20"/>
        </w:rPr>
        <w:t>Anexo 1 (uno) “Cédula de Especificaciones Técnicas de los Bienes”</w:t>
      </w:r>
      <w:r w:rsidRPr="00444039">
        <w:rPr>
          <w:rFonts w:ascii="Noto Sans" w:hAnsi="Noto Sans" w:cs="Noto Sans"/>
          <w:sz w:val="20"/>
          <w:szCs w:val="20"/>
        </w:rPr>
        <w:t xml:space="preserve"> a entera satisfacción del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Unidad como responsable de la recepción de los bienes.</w:t>
      </w:r>
    </w:p>
    <w:p w14:paraId="26534C0A" w14:textId="77777777" w:rsidR="00444039" w:rsidRPr="00444039" w:rsidRDefault="00444039" w:rsidP="00444039">
      <w:pPr>
        <w:ind w:left="709"/>
        <w:jc w:val="both"/>
        <w:rPr>
          <w:rFonts w:ascii="Noto Sans" w:hAnsi="Noto Sans" w:cs="Noto Sans"/>
          <w:sz w:val="20"/>
          <w:szCs w:val="20"/>
        </w:rPr>
      </w:pPr>
    </w:p>
    <w:p w14:paraId="6498D853"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 xml:space="preserve">Pruebas de </w:t>
      </w:r>
      <w:proofErr w:type="gramStart"/>
      <w:r w:rsidRPr="00444039">
        <w:rPr>
          <w:rFonts w:ascii="Noto Sans" w:hAnsi="Noto Sans" w:cs="Noto Sans"/>
          <w:b/>
          <w:sz w:val="20"/>
          <w:szCs w:val="20"/>
        </w:rPr>
        <w:t>Arranque  y</w:t>
      </w:r>
      <w:proofErr w:type="gramEnd"/>
      <w:r w:rsidRPr="00444039">
        <w:rPr>
          <w:rFonts w:ascii="Noto Sans" w:hAnsi="Noto Sans" w:cs="Noto Sans"/>
          <w:b/>
          <w:sz w:val="20"/>
          <w:szCs w:val="20"/>
        </w:rPr>
        <w:t xml:space="preserve"> Puesta en Operación</w:t>
      </w:r>
    </w:p>
    <w:p w14:paraId="56AFC6F0" w14:textId="77777777" w:rsidR="00444039" w:rsidRPr="00444039" w:rsidRDefault="00444039" w:rsidP="00444039">
      <w:pPr>
        <w:pStyle w:val="Encabezado"/>
        <w:ind w:left="709"/>
        <w:jc w:val="both"/>
        <w:rPr>
          <w:rFonts w:ascii="Noto Sans" w:hAnsi="Noto Sans" w:cs="Noto Sans"/>
          <w:sz w:val="20"/>
          <w:szCs w:val="20"/>
        </w:rPr>
      </w:pPr>
      <w:r w:rsidRPr="00444039">
        <w:rPr>
          <w:rFonts w:ascii="Noto Sans" w:hAnsi="Noto Sans" w:cs="Noto Sans"/>
          <w:sz w:val="20"/>
          <w:szCs w:val="20"/>
        </w:rPr>
        <w:t xml:space="preserve">El proveedor deberá llevar a cabo las pruebas de arranque, ajustes y funcionamiento, de seguridad y puesta en operación para verificar que todo ha sido fabricado e instalado conforme a lo especificado por el fabricante, comprobando el correcto funcionamiento de todas y cada una de las partes que integran los “elevadores”, dichos trabajos deberán ser realizados por personal especialista capacitado, calificado, certificado y autorizado por el fabricante del equipo para obtención de los puntos óptimos de operación y ajustes necesarios, lo anterior para dar cumplimiento al numeral </w:t>
      </w:r>
      <w:r w:rsidRPr="00444039">
        <w:rPr>
          <w:rFonts w:ascii="Noto Sans" w:hAnsi="Noto Sans" w:cs="Noto Sans"/>
          <w:b/>
          <w:sz w:val="20"/>
          <w:szCs w:val="20"/>
        </w:rPr>
        <w:t>[O]</w:t>
      </w:r>
      <w:r w:rsidRPr="00444039">
        <w:rPr>
          <w:rFonts w:ascii="Noto Sans" w:hAnsi="Noto Sans" w:cs="Noto Sans"/>
          <w:sz w:val="20"/>
          <w:szCs w:val="20"/>
        </w:rPr>
        <w:t xml:space="preserve"> </w:t>
      </w:r>
      <w:r w:rsidRPr="00444039">
        <w:rPr>
          <w:rFonts w:ascii="Noto Sans" w:hAnsi="Noto Sans" w:cs="Noto Sans"/>
          <w:color w:val="000000"/>
          <w:sz w:val="20"/>
          <w:szCs w:val="20"/>
        </w:rPr>
        <w:t>PUESTA EN OPERACIÓN</w:t>
      </w:r>
      <w:r w:rsidRPr="00444039">
        <w:rPr>
          <w:rFonts w:ascii="Noto Sans" w:hAnsi="Noto Sans" w:cs="Noto Sans"/>
          <w:b/>
          <w:color w:val="000000"/>
          <w:sz w:val="20"/>
          <w:szCs w:val="20"/>
        </w:rPr>
        <w:t xml:space="preserve"> </w:t>
      </w:r>
      <w:r w:rsidRPr="00444039">
        <w:rPr>
          <w:rFonts w:ascii="Noto Sans" w:hAnsi="Noto Sans" w:cs="Noto Sans"/>
          <w:sz w:val="20"/>
          <w:szCs w:val="20"/>
        </w:rPr>
        <w:t xml:space="preserve">del </w:t>
      </w:r>
      <w:r w:rsidRPr="00444039">
        <w:rPr>
          <w:rFonts w:ascii="Noto Sans" w:hAnsi="Noto Sans" w:cs="Noto Sans"/>
          <w:b/>
          <w:sz w:val="20"/>
          <w:szCs w:val="20"/>
        </w:rPr>
        <w:t>Anexo 1</w:t>
      </w:r>
      <w:r w:rsidRPr="00444039">
        <w:rPr>
          <w:rFonts w:ascii="Noto Sans" w:hAnsi="Noto Sans" w:cs="Noto Sans"/>
          <w:sz w:val="20"/>
          <w:szCs w:val="20"/>
        </w:rPr>
        <w:t xml:space="preserve"> </w:t>
      </w:r>
      <w:r w:rsidRPr="00444039">
        <w:rPr>
          <w:rFonts w:ascii="Noto Sans" w:hAnsi="Noto Sans" w:cs="Noto Sans"/>
          <w:b/>
          <w:sz w:val="20"/>
          <w:szCs w:val="20"/>
        </w:rPr>
        <w:t>(uno) “Cédula de Especificaciones Técnicas de los Bienes”</w:t>
      </w:r>
      <w:r w:rsidRPr="00444039">
        <w:rPr>
          <w:rFonts w:ascii="Noto Sans" w:hAnsi="Noto Sans" w:cs="Noto Sans"/>
          <w:sz w:val="20"/>
          <w:szCs w:val="20"/>
        </w:rPr>
        <w:t>.</w:t>
      </w:r>
    </w:p>
    <w:p w14:paraId="306FB669" w14:textId="77777777" w:rsidR="00444039" w:rsidRPr="00444039" w:rsidRDefault="00444039" w:rsidP="00444039">
      <w:pPr>
        <w:ind w:left="709"/>
        <w:jc w:val="both"/>
        <w:rPr>
          <w:rFonts w:ascii="Noto Sans" w:hAnsi="Noto Sans" w:cs="Noto Sans"/>
          <w:sz w:val="20"/>
          <w:szCs w:val="20"/>
        </w:rPr>
      </w:pPr>
    </w:p>
    <w:p w14:paraId="48B5B016" w14:textId="77777777" w:rsidR="00444039" w:rsidRPr="00444039" w:rsidRDefault="00444039" w:rsidP="00444039">
      <w:pPr>
        <w:ind w:left="709"/>
        <w:jc w:val="both"/>
        <w:rPr>
          <w:rFonts w:ascii="Noto Sans" w:hAnsi="Noto Sans" w:cs="Noto Sans"/>
          <w:sz w:val="20"/>
          <w:szCs w:val="20"/>
        </w:rPr>
      </w:pPr>
      <w:r w:rsidRPr="00444039">
        <w:rPr>
          <w:rFonts w:ascii="Noto Sans" w:hAnsi="Noto Sans" w:cs="Noto Sans"/>
          <w:sz w:val="20"/>
          <w:szCs w:val="20"/>
        </w:rPr>
        <w:t xml:space="preserve">Es la etapa en la cual el proveedor entrega al responsable de la recepción de los bienes el equipo suministrado, instalado y con pruebas de arranque, cumpliendo con una operación continua, confiable, funcional y segura de conformidad a lo   establecido en el </w:t>
      </w:r>
      <w:r w:rsidRPr="00444039">
        <w:rPr>
          <w:rFonts w:ascii="Noto Sans" w:hAnsi="Noto Sans" w:cs="Noto Sans"/>
          <w:b/>
          <w:sz w:val="20"/>
          <w:szCs w:val="20"/>
        </w:rPr>
        <w:t>Anexo 1</w:t>
      </w:r>
      <w:r w:rsidRPr="00444039">
        <w:rPr>
          <w:rFonts w:ascii="Noto Sans" w:hAnsi="Noto Sans" w:cs="Noto Sans"/>
          <w:sz w:val="20"/>
          <w:szCs w:val="20"/>
        </w:rPr>
        <w:t xml:space="preserve"> </w:t>
      </w:r>
      <w:r w:rsidRPr="00444039">
        <w:rPr>
          <w:rFonts w:ascii="Noto Sans" w:hAnsi="Noto Sans" w:cs="Noto Sans"/>
          <w:b/>
          <w:sz w:val="20"/>
          <w:szCs w:val="20"/>
        </w:rPr>
        <w:t>(uno) “Cédula de Especificaciones Técnicas de los Bienes”</w:t>
      </w:r>
      <w:r w:rsidRPr="00444039">
        <w:rPr>
          <w:rFonts w:ascii="Noto Sans" w:hAnsi="Noto Sans" w:cs="Noto Sans"/>
          <w:sz w:val="20"/>
          <w:szCs w:val="20"/>
        </w:rPr>
        <w:t>.</w:t>
      </w:r>
    </w:p>
    <w:p w14:paraId="7D3122F1" w14:textId="77777777" w:rsidR="00444039" w:rsidRPr="00444039" w:rsidRDefault="00444039" w:rsidP="00444039">
      <w:pPr>
        <w:ind w:left="360"/>
        <w:jc w:val="both"/>
        <w:rPr>
          <w:rFonts w:ascii="Noto Sans" w:hAnsi="Noto Sans" w:cs="Noto Sans"/>
          <w:b/>
          <w:sz w:val="20"/>
          <w:szCs w:val="20"/>
        </w:rPr>
      </w:pPr>
    </w:p>
    <w:p w14:paraId="6116676B"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Capacitación</w:t>
      </w:r>
    </w:p>
    <w:p w14:paraId="338A550E" w14:textId="77777777" w:rsidR="00444039" w:rsidRPr="00444039" w:rsidRDefault="00444039" w:rsidP="00444039">
      <w:pPr>
        <w:pStyle w:val="Encabezado"/>
        <w:ind w:left="709"/>
        <w:jc w:val="both"/>
        <w:rPr>
          <w:rFonts w:ascii="Noto Sans" w:hAnsi="Noto Sans" w:cs="Noto Sans"/>
          <w:sz w:val="20"/>
          <w:szCs w:val="20"/>
        </w:rPr>
      </w:pPr>
      <w:r w:rsidRPr="00444039">
        <w:rPr>
          <w:rFonts w:ascii="Noto Sans" w:hAnsi="Noto Sans" w:cs="Noto Sans"/>
          <w:sz w:val="20"/>
          <w:szCs w:val="20"/>
        </w:rPr>
        <w:t xml:space="preserve">La capacitación deberá impartirse al personal técnico y personal administrativo de la Unidad IMSS destino; y/o al personal de Nivel Central que el IMSS designe, </w:t>
      </w:r>
      <w:proofErr w:type="gramStart"/>
      <w:r w:rsidRPr="00444039">
        <w:rPr>
          <w:rFonts w:ascii="Noto Sans" w:hAnsi="Noto Sans" w:cs="Noto Sans"/>
          <w:sz w:val="20"/>
          <w:szCs w:val="20"/>
        </w:rPr>
        <w:t>en relación a</w:t>
      </w:r>
      <w:proofErr w:type="gramEnd"/>
      <w:r w:rsidRPr="00444039">
        <w:rPr>
          <w:rFonts w:ascii="Noto Sans" w:hAnsi="Noto Sans" w:cs="Noto Sans"/>
          <w:sz w:val="20"/>
          <w:szCs w:val="20"/>
        </w:rPr>
        <w:t xml:space="preserve"> los procedimientos que deberán aplicarse al equipamiento nuevo que se suministra, </w:t>
      </w:r>
      <w:proofErr w:type="gramStart"/>
      <w:r w:rsidRPr="00444039">
        <w:rPr>
          <w:rFonts w:ascii="Noto Sans" w:hAnsi="Noto Sans" w:cs="Noto Sans"/>
          <w:sz w:val="20"/>
          <w:szCs w:val="20"/>
        </w:rPr>
        <w:t>de acuerdo a</w:t>
      </w:r>
      <w:proofErr w:type="gramEnd"/>
      <w:r w:rsidRPr="00444039">
        <w:rPr>
          <w:rFonts w:ascii="Noto Sans" w:hAnsi="Noto Sans" w:cs="Noto Sans"/>
          <w:sz w:val="20"/>
          <w:szCs w:val="20"/>
        </w:rPr>
        <w:t xml:space="preserve"> lo indicado en el numeral </w:t>
      </w:r>
      <w:r w:rsidRPr="00444039">
        <w:rPr>
          <w:rFonts w:ascii="Noto Sans" w:hAnsi="Noto Sans" w:cs="Noto Sans"/>
          <w:b/>
          <w:sz w:val="20"/>
          <w:szCs w:val="20"/>
        </w:rPr>
        <w:t xml:space="preserve">[C] </w:t>
      </w:r>
      <w:r w:rsidRPr="00444039">
        <w:rPr>
          <w:rFonts w:ascii="Noto Sans" w:hAnsi="Noto Sans" w:cs="Noto Sans"/>
          <w:sz w:val="20"/>
          <w:szCs w:val="20"/>
        </w:rPr>
        <w:t xml:space="preserve">CAPACITACION del </w:t>
      </w:r>
      <w:r w:rsidRPr="00444039">
        <w:rPr>
          <w:rFonts w:ascii="Noto Sans" w:hAnsi="Noto Sans" w:cs="Noto Sans"/>
          <w:b/>
          <w:sz w:val="20"/>
          <w:szCs w:val="20"/>
        </w:rPr>
        <w:t>Anexo 1 (uno) “Cédula de Especificaciones Técnicas de los Bienes”</w:t>
      </w:r>
      <w:r w:rsidRPr="00444039">
        <w:rPr>
          <w:rFonts w:ascii="Noto Sans" w:hAnsi="Noto Sans" w:cs="Noto Sans"/>
          <w:sz w:val="20"/>
          <w:szCs w:val="20"/>
        </w:rPr>
        <w:t>.</w:t>
      </w:r>
    </w:p>
    <w:p w14:paraId="5CEDC41D" w14:textId="77777777" w:rsidR="00444039" w:rsidRPr="00444039" w:rsidRDefault="00444039" w:rsidP="00444039">
      <w:pPr>
        <w:pStyle w:val="Lista"/>
        <w:tabs>
          <w:tab w:val="left" w:pos="142"/>
        </w:tabs>
        <w:spacing w:after="0" w:line="240" w:lineRule="auto"/>
        <w:ind w:left="709" w:firstLine="0"/>
        <w:rPr>
          <w:rFonts w:ascii="Noto Sans" w:eastAsia="MS Mincho" w:hAnsi="Noto Sans" w:cs="Noto Sans"/>
          <w:b/>
          <w:sz w:val="20"/>
          <w:szCs w:val="20"/>
          <w:lang w:val="es-ES_tradnl"/>
        </w:rPr>
      </w:pPr>
    </w:p>
    <w:p w14:paraId="2889780F"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 xml:space="preserve">Garantía de los Bienes </w:t>
      </w:r>
    </w:p>
    <w:p w14:paraId="3CCFA407" w14:textId="77777777" w:rsidR="00444039" w:rsidRPr="00444039" w:rsidRDefault="00444039" w:rsidP="00444039">
      <w:pPr>
        <w:pStyle w:val="Prrafodelista"/>
        <w:spacing w:after="0" w:line="240" w:lineRule="auto"/>
        <w:jc w:val="both"/>
        <w:rPr>
          <w:rFonts w:ascii="Noto Sans" w:hAnsi="Noto Sans" w:cs="Noto Sans"/>
          <w:sz w:val="20"/>
          <w:szCs w:val="20"/>
        </w:rPr>
      </w:pPr>
      <w:r w:rsidRPr="00444039">
        <w:rPr>
          <w:rFonts w:ascii="Noto Sans" w:hAnsi="Noto Sans" w:cs="Noto Sans"/>
          <w:sz w:val="20"/>
          <w:szCs w:val="20"/>
        </w:rPr>
        <w:t xml:space="preserve">El proveedor deberá entregar junto con los equipos, la Carta garantía cumpliendo con lo establecido en el </w:t>
      </w:r>
      <w:proofErr w:type="gramStart"/>
      <w:r w:rsidRPr="00444039">
        <w:rPr>
          <w:rFonts w:ascii="Noto Sans" w:hAnsi="Noto Sans" w:cs="Noto Sans"/>
          <w:sz w:val="20"/>
          <w:szCs w:val="20"/>
        </w:rPr>
        <w:t xml:space="preserve">numeral  </w:t>
      </w:r>
      <w:r w:rsidRPr="00444039">
        <w:rPr>
          <w:rFonts w:ascii="Noto Sans" w:hAnsi="Noto Sans" w:cs="Noto Sans"/>
          <w:b/>
          <w:sz w:val="20"/>
          <w:szCs w:val="20"/>
        </w:rPr>
        <w:t>Punto</w:t>
      </w:r>
      <w:proofErr w:type="gramEnd"/>
      <w:r w:rsidRPr="00444039">
        <w:rPr>
          <w:rFonts w:ascii="Noto Sans" w:hAnsi="Noto Sans" w:cs="Noto Sans"/>
          <w:b/>
          <w:sz w:val="20"/>
          <w:szCs w:val="20"/>
        </w:rPr>
        <w:t xml:space="preserve"> 1. </w:t>
      </w:r>
      <w:r w:rsidRPr="00444039">
        <w:rPr>
          <w:rFonts w:ascii="Noto Sans" w:hAnsi="Noto Sans" w:cs="Noto Sans"/>
          <w:b/>
          <w:sz w:val="20"/>
          <w:szCs w:val="20"/>
          <w:lang w:eastAsia="es-MX"/>
        </w:rPr>
        <w:t>Garantía de los Bienes del numeral J)</w:t>
      </w:r>
      <w:r w:rsidRPr="00444039">
        <w:rPr>
          <w:rFonts w:ascii="Noto Sans" w:hAnsi="Noto Sans" w:cs="Noto Sans"/>
          <w:b/>
          <w:color w:val="000000" w:themeColor="text1"/>
          <w:sz w:val="20"/>
          <w:szCs w:val="20"/>
        </w:rPr>
        <w:t xml:space="preserve"> </w:t>
      </w:r>
      <w:r w:rsidRPr="00444039">
        <w:rPr>
          <w:rFonts w:ascii="Noto Sans" w:hAnsi="Noto Sans" w:cs="Noto Sans"/>
          <w:sz w:val="20"/>
          <w:szCs w:val="20"/>
        </w:rPr>
        <w:t>de los presentes términos.</w:t>
      </w:r>
    </w:p>
    <w:p w14:paraId="04D46C73" w14:textId="77777777" w:rsidR="00444039" w:rsidRPr="00444039" w:rsidRDefault="00444039" w:rsidP="00444039">
      <w:pPr>
        <w:ind w:left="709"/>
        <w:jc w:val="both"/>
        <w:rPr>
          <w:rFonts w:ascii="Noto Sans" w:hAnsi="Noto Sans" w:cs="Noto Sans"/>
          <w:sz w:val="20"/>
          <w:szCs w:val="20"/>
        </w:rPr>
      </w:pPr>
    </w:p>
    <w:p w14:paraId="64512B53"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Contrato de Mantenimiento</w:t>
      </w:r>
    </w:p>
    <w:p w14:paraId="18F80E29" w14:textId="77777777" w:rsidR="00444039" w:rsidRPr="00444039" w:rsidRDefault="00444039" w:rsidP="00444039">
      <w:pPr>
        <w:pStyle w:val="Prrafodelista"/>
        <w:spacing w:after="0" w:line="240" w:lineRule="auto"/>
        <w:jc w:val="both"/>
        <w:rPr>
          <w:rFonts w:ascii="Noto Sans" w:hAnsi="Noto Sans" w:cs="Noto Sans"/>
          <w:sz w:val="20"/>
          <w:szCs w:val="20"/>
        </w:rPr>
      </w:pPr>
      <w:r w:rsidRPr="00444039">
        <w:rPr>
          <w:rFonts w:ascii="Noto Sans" w:hAnsi="Noto Sans" w:cs="Noto Sans"/>
          <w:sz w:val="20"/>
          <w:szCs w:val="20"/>
        </w:rPr>
        <w:lastRenderedPageBreak/>
        <w:t xml:space="preserve">El proveedor deberá entregar al responsable de la recepción de los bienes el contrato formalizado con el fabricante del equipo, anexando el programa de mantenimiento preventivo y la relación de los insumos con las cantidades necesarias para la ejecución del mismo, conforme a lo establecido en el manual de servicio del fabricante y sus recomendaciones, mismo que será aplicado durante la vigencia de la  garantía de 12 meses, pudiendo los licitantes ofertar una garantía superior a este periodo para los efectos considerados en términos del </w:t>
      </w:r>
      <w:r w:rsidRPr="00444039">
        <w:rPr>
          <w:rFonts w:ascii="Noto Sans" w:hAnsi="Noto Sans" w:cs="Noto Sans"/>
          <w:b/>
          <w:sz w:val="20"/>
          <w:szCs w:val="20"/>
        </w:rPr>
        <w:t>Anexo 6 (seis) “Criterios de evaluación”</w:t>
      </w:r>
      <w:r w:rsidRPr="00444039">
        <w:rPr>
          <w:rFonts w:ascii="Noto Sans" w:hAnsi="Noto Sans" w:cs="Noto Sans"/>
          <w:sz w:val="20"/>
          <w:szCs w:val="20"/>
        </w:rPr>
        <w:t>:</w:t>
      </w:r>
    </w:p>
    <w:p w14:paraId="7F43E9CC" w14:textId="77777777" w:rsidR="00444039" w:rsidRPr="00444039" w:rsidRDefault="00444039" w:rsidP="00444039">
      <w:pPr>
        <w:pStyle w:val="Prrafodelista"/>
        <w:spacing w:after="0" w:line="240" w:lineRule="auto"/>
        <w:jc w:val="both"/>
        <w:rPr>
          <w:rFonts w:ascii="Noto Sans" w:hAnsi="Noto Sans" w:cs="Noto Sans"/>
          <w:sz w:val="20"/>
          <w:szCs w:val="20"/>
        </w:rPr>
      </w:pPr>
    </w:p>
    <w:p w14:paraId="6B6D2C12"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Programa de Mantenimiento, una vez terminada la garantía.</w:t>
      </w:r>
    </w:p>
    <w:p w14:paraId="56409D35" w14:textId="77777777" w:rsidR="00444039" w:rsidRPr="00444039" w:rsidRDefault="00444039" w:rsidP="00444039">
      <w:pPr>
        <w:pStyle w:val="Prrafodelista"/>
        <w:spacing w:after="0" w:line="240" w:lineRule="auto"/>
        <w:jc w:val="both"/>
        <w:rPr>
          <w:rFonts w:ascii="Noto Sans" w:hAnsi="Noto Sans" w:cs="Noto Sans"/>
          <w:sz w:val="20"/>
          <w:szCs w:val="20"/>
        </w:rPr>
      </w:pPr>
      <w:r w:rsidRPr="00444039">
        <w:rPr>
          <w:rFonts w:ascii="Noto Sans" w:hAnsi="Noto Sans" w:cs="Noto Sans"/>
          <w:sz w:val="20"/>
          <w:szCs w:val="20"/>
        </w:rPr>
        <w:t xml:space="preserve">El proveedor deberá entregar al responsable de la recepción de los bienes un programa de mantenimiento preventivo y la relación de los insumos con las cantidades necesarias para la ejecución del mismo por el año siguiente, una vez terminada la garantía de 12 meses, pudiendo los licitantes ofertar una garantía superior a este periodo para los efectos considerados en términos del </w:t>
      </w:r>
      <w:r w:rsidRPr="00444039">
        <w:rPr>
          <w:rFonts w:ascii="Noto Sans" w:hAnsi="Noto Sans" w:cs="Noto Sans"/>
          <w:b/>
          <w:sz w:val="20"/>
          <w:szCs w:val="20"/>
        </w:rPr>
        <w:t>Anexo 6 (seis) “Criterios de evaluación”</w:t>
      </w:r>
      <w:r w:rsidRPr="00444039">
        <w:rPr>
          <w:rFonts w:ascii="Noto Sans" w:hAnsi="Noto Sans" w:cs="Noto Sans"/>
          <w:sz w:val="20"/>
          <w:szCs w:val="20"/>
        </w:rPr>
        <w:t>, la cual deberá incluir las actividades y la frecuencia de ejecución conforme a lo recomendado por el fabricante y al manual de operación y manual de mantenimiento.</w:t>
      </w:r>
    </w:p>
    <w:p w14:paraId="07DBDF09" w14:textId="77777777" w:rsidR="00444039" w:rsidRPr="00444039" w:rsidRDefault="00444039" w:rsidP="00444039">
      <w:pPr>
        <w:pStyle w:val="Prrafodelista"/>
        <w:spacing w:after="0" w:line="240" w:lineRule="auto"/>
        <w:jc w:val="both"/>
        <w:rPr>
          <w:rFonts w:ascii="Noto Sans" w:hAnsi="Noto Sans" w:cs="Noto Sans"/>
          <w:sz w:val="20"/>
          <w:szCs w:val="20"/>
        </w:rPr>
      </w:pPr>
    </w:p>
    <w:p w14:paraId="19081B83"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Lista de Verificación</w:t>
      </w:r>
    </w:p>
    <w:p w14:paraId="67142FC1" w14:textId="77777777" w:rsidR="00444039" w:rsidRPr="00444039" w:rsidRDefault="00444039" w:rsidP="00444039">
      <w:pPr>
        <w:pStyle w:val="Prrafodelista"/>
        <w:spacing w:after="0" w:line="240" w:lineRule="auto"/>
        <w:jc w:val="both"/>
        <w:rPr>
          <w:rFonts w:ascii="Noto Sans" w:hAnsi="Noto Sans" w:cs="Noto Sans"/>
          <w:sz w:val="20"/>
          <w:szCs w:val="20"/>
        </w:rPr>
      </w:pPr>
      <w:proofErr w:type="spellStart"/>
      <w:r w:rsidRPr="00444039">
        <w:rPr>
          <w:rFonts w:ascii="Noto Sans" w:hAnsi="Noto Sans" w:cs="Noto Sans"/>
          <w:sz w:val="20"/>
          <w:szCs w:val="20"/>
        </w:rPr>
        <w:t>Requisitar</w:t>
      </w:r>
      <w:proofErr w:type="spellEnd"/>
      <w:r w:rsidRPr="00444039">
        <w:rPr>
          <w:rFonts w:ascii="Noto Sans" w:hAnsi="Noto Sans" w:cs="Noto Sans"/>
          <w:sz w:val="20"/>
          <w:szCs w:val="20"/>
        </w:rPr>
        <w:t xml:space="preserve"> y dar cumplimiento en la entrega total de los documentos en cada uno de los conceptos del </w:t>
      </w:r>
      <w:r w:rsidRPr="00444039">
        <w:rPr>
          <w:rFonts w:ascii="Noto Sans" w:hAnsi="Noto Sans" w:cs="Noto Sans"/>
          <w:b/>
          <w:sz w:val="20"/>
          <w:szCs w:val="20"/>
        </w:rPr>
        <w:t>Anexo 7</w:t>
      </w:r>
      <w:r w:rsidRPr="00444039">
        <w:rPr>
          <w:rFonts w:ascii="Noto Sans" w:hAnsi="Noto Sans" w:cs="Noto Sans"/>
          <w:sz w:val="20"/>
          <w:szCs w:val="20"/>
        </w:rPr>
        <w:t xml:space="preserve"> </w:t>
      </w:r>
      <w:r w:rsidRPr="00444039">
        <w:rPr>
          <w:rFonts w:ascii="Noto Sans" w:hAnsi="Noto Sans" w:cs="Noto Sans"/>
          <w:b/>
          <w:sz w:val="20"/>
          <w:szCs w:val="20"/>
        </w:rPr>
        <w:t>(siete) “Lista de Verificación para la Recepción de Bienes de Inversión”</w:t>
      </w:r>
      <w:r w:rsidRPr="00444039">
        <w:rPr>
          <w:rFonts w:ascii="Noto Sans" w:hAnsi="Noto Sans" w:cs="Noto Sans"/>
          <w:sz w:val="20"/>
          <w:szCs w:val="20"/>
        </w:rPr>
        <w:t xml:space="preserve"> y el numeral </w:t>
      </w:r>
      <w:r w:rsidRPr="00444039">
        <w:rPr>
          <w:rFonts w:ascii="Noto Sans" w:hAnsi="Noto Sans" w:cs="Noto Sans"/>
          <w:b/>
          <w:sz w:val="20"/>
          <w:szCs w:val="20"/>
        </w:rPr>
        <w:t xml:space="preserve">[E] </w:t>
      </w:r>
      <w:r w:rsidRPr="00444039">
        <w:rPr>
          <w:rFonts w:ascii="Noto Sans" w:hAnsi="Noto Sans" w:cs="Noto Sans"/>
          <w:sz w:val="20"/>
          <w:szCs w:val="20"/>
        </w:rPr>
        <w:t xml:space="preserve">PROCEDIMIENTO DE ENTREGA del </w:t>
      </w:r>
      <w:r w:rsidRPr="00444039">
        <w:rPr>
          <w:rFonts w:ascii="Noto Sans" w:hAnsi="Noto Sans" w:cs="Noto Sans"/>
          <w:b/>
          <w:sz w:val="20"/>
          <w:szCs w:val="20"/>
        </w:rPr>
        <w:t xml:space="preserve">Anexo 1 (uno) “Cédula de Especificaciones Técnicas de los Bienes” </w:t>
      </w:r>
      <w:r w:rsidRPr="00444039">
        <w:rPr>
          <w:rFonts w:ascii="Noto Sans" w:hAnsi="Noto Sans" w:cs="Noto Sans"/>
          <w:sz w:val="20"/>
          <w:szCs w:val="20"/>
        </w:rPr>
        <w:t xml:space="preserve">por cada uno de los equipos que integran la partida, como se establece en el </w:t>
      </w:r>
      <w:r w:rsidRPr="00444039">
        <w:rPr>
          <w:rFonts w:ascii="Noto Sans" w:hAnsi="Noto Sans" w:cs="Noto Sans"/>
          <w:b/>
          <w:sz w:val="20"/>
          <w:szCs w:val="20"/>
        </w:rPr>
        <w:t>Anexo 2 (dos) “Cantidades y Distribución”</w:t>
      </w:r>
      <w:r w:rsidRPr="00444039">
        <w:rPr>
          <w:rFonts w:ascii="Noto Sans" w:hAnsi="Noto Sans" w:cs="Noto Sans"/>
          <w:sz w:val="20"/>
          <w:szCs w:val="20"/>
        </w:rPr>
        <w:t>, la cual deberá contener nombre, cargo, matrícula y firma del responsable de la recepción de los bienes y del Auxiliar Administrador del Contrato,  sello de recibido por la Unidad y sello de la clave presupuestal.</w:t>
      </w:r>
    </w:p>
    <w:p w14:paraId="0C78DDAD" w14:textId="77777777" w:rsidR="00444039" w:rsidRPr="00444039" w:rsidRDefault="00444039" w:rsidP="00444039">
      <w:pPr>
        <w:pStyle w:val="Prrafodelista"/>
        <w:spacing w:after="0" w:line="240" w:lineRule="auto"/>
        <w:jc w:val="both"/>
        <w:rPr>
          <w:rFonts w:ascii="Noto Sans" w:hAnsi="Noto Sans" w:cs="Noto Sans"/>
          <w:sz w:val="20"/>
          <w:szCs w:val="20"/>
        </w:rPr>
      </w:pPr>
    </w:p>
    <w:p w14:paraId="13DCF22B" w14:textId="77777777" w:rsidR="00444039" w:rsidRPr="00444039" w:rsidRDefault="00444039" w:rsidP="00444039">
      <w:pPr>
        <w:pStyle w:val="Prrafodelista"/>
        <w:numPr>
          <w:ilvl w:val="0"/>
          <w:numId w:val="16"/>
        </w:numPr>
        <w:spacing w:after="0" w:line="240" w:lineRule="auto"/>
        <w:jc w:val="both"/>
        <w:rPr>
          <w:rFonts w:ascii="Noto Sans" w:hAnsi="Noto Sans" w:cs="Noto Sans"/>
          <w:b/>
          <w:sz w:val="20"/>
          <w:szCs w:val="20"/>
        </w:rPr>
      </w:pPr>
      <w:r w:rsidRPr="00444039">
        <w:rPr>
          <w:rFonts w:ascii="Noto Sans" w:hAnsi="Noto Sans" w:cs="Noto Sans"/>
          <w:b/>
          <w:sz w:val="20"/>
          <w:szCs w:val="20"/>
        </w:rPr>
        <w:t>Anexo 5 (cinco) “Acta Administrativa Circunstanciada de Instalación, Arranque, Puesta en Operación y/o Capacitación de Bienes de Inversión”</w:t>
      </w:r>
    </w:p>
    <w:p w14:paraId="1E431791" w14:textId="77777777" w:rsidR="00444039" w:rsidRPr="00444039" w:rsidRDefault="00444039" w:rsidP="00444039">
      <w:pPr>
        <w:pStyle w:val="Prrafodelista"/>
        <w:spacing w:after="0" w:line="240" w:lineRule="auto"/>
        <w:jc w:val="both"/>
        <w:rPr>
          <w:rFonts w:ascii="Noto Sans" w:hAnsi="Noto Sans" w:cs="Noto Sans"/>
          <w:sz w:val="20"/>
          <w:szCs w:val="20"/>
        </w:rPr>
      </w:pPr>
      <w:r w:rsidRPr="00444039">
        <w:rPr>
          <w:rFonts w:ascii="Noto Sans" w:hAnsi="Noto Sans" w:cs="Noto Sans"/>
          <w:sz w:val="20"/>
          <w:szCs w:val="20"/>
        </w:rPr>
        <w:t xml:space="preserve">Formalización del </w:t>
      </w:r>
      <w:r w:rsidRPr="00444039">
        <w:rPr>
          <w:rFonts w:ascii="Noto Sans" w:hAnsi="Noto Sans" w:cs="Noto Sans"/>
          <w:b/>
          <w:sz w:val="20"/>
          <w:szCs w:val="20"/>
        </w:rPr>
        <w:t>Anexo 5</w:t>
      </w:r>
      <w:r w:rsidRPr="00444039">
        <w:rPr>
          <w:rFonts w:ascii="Noto Sans" w:hAnsi="Noto Sans" w:cs="Noto Sans"/>
          <w:sz w:val="20"/>
          <w:szCs w:val="20"/>
        </w:rPr>
        <w:t xml:space="preserve"> </w:t>
      </w:r>
      <w:r w:rsidRPr="00444039">
        <w:rPr>
          <w:rFonts w:ascii="Noto Sans" w:hAnsi="Noto Sans" w:cs="Noto Sans"/>
          <w:b/>
          <w:sz w:val="20"/>
          <w:szCs w:val="20"/>
        </w:rPr>
        <w:t>(cinco) “Acta Administrativa Circunstanciada de Instalación, Arranque, Puesta en Operación y/o Capacitación de Bienes de Inversión”</w:t>
      </w:r>
      <w:r w:rsidRPr="00444039">
        <w:rPr>
          <w:rFonts w:ascii="Noto Sans" w:hAnsi="Noto Sans" w:cs="Noto Sans"/>
          <w:sz w:val="20"/>
          <w:szCs w:val="20"/>
        </w:rPr>
        <w:t xml:space="preserve">, debidamente requisitada para cada uno de los equipos que integran la partida como se establece en el </w:t>
      </w:r>
      <w:r w:rsidRPr="00444039">
        <w:rPr>
          <w:rFonts w:ascii="Noto Sans" w:hAnsi="Noto Sans" w:cs="Noto Sans"/>
          <w:b/>
          <w:sz w:val="20"/>
          <w:szCs w:val="20"/>
        </w:rPr>
        <w:t>Anexo 2 (dos) “Cantidades y Distribución”</w:t>
      </w:r>
      <w:r w:rsidRPr="00444039">
        <w:rPr>
          <w:rFonts w:ascii="Noto Sans" w:hAnsi="Noto Sans" w:cs="Noto Sans"/>
          <w:sz w:val="20"/>
          <w:szCs w:val="20"/>
        </w:rPr>
        <w:t>, mediante el cual se compruebe que el proveedor realizó el suministro, desinstalación, instalación, pruebas de arranque, puesta en operación y capacitación de cada uno de los equipos a entera satisfacción del responsable de la recepción de los bienes conforme al</w:t>
      </w:r>
      <w:r w:rsidRPr="00444039">
        <w:rPr>
          <w:rFonts w:ascii="Noto Sans" w:hAnsi="Noto Sans" w:cs="Noto Sans"/>
          <w:b/>
          <w:sz w:val="20"/>
          <w:szCs w:val="20"/>
        </w:rPr>
        <w:t xml:space="preserve"> Anexo 1</w:t>
      </w:r>
      <w:r w:rsidRPr="00444039">
        <w:rPr>
          <w:rFonts w:ascii="Noto Sans" w:hAnsi="Noto Sans" w:cs="Noto Sans"/>
          <w:sz w:val="20"/>
          <w:szCs w:val="20"/>
        </w:rPr>
        <w:t xml:space="preserve"> </w:t>
      </w:r>
      <w:r w:rsidRPr="00444039">
        <w:rPr>
          <w:rFonts w:ascii="Noto Sans" w:hAnsi="Noto Sans" w:cs="Noto Sans"/>
          <w:b/>
          <w:sz w:val="20"/>
          <w:szCs w:val="20"/>
        </w:rPr>
        <w:t xml:space="preserve">(uno) “Cédula de Especificaciones Técnicas de los Bienes” y a </w:t>
      </w:r>
      <w:r w:rsidRPr="00444039">
        <w:rPr>
          <w:rFonts w:ascii="Noto Sans" w:hAnsi="Noto Sans" w:cs="Noto Sans"/>
          <w:b/>
          <w:sz w:val="20"/>
          <w:szCs w:val="20"/>
        </w:rPr>
        <w:lastRenderedPageBreak/>
        <w:t>lo expuesto en el P) LUGAR Y CONDICIONES DE ENTREGA,</w:t>
      </w:r>
      <w:r w:rsidRPr="00444039">
        <w:rPr>
          <w:rFonts w:ascii="Noto Sans" w:hAnsi="Noto Sans" w:cs="Noto Sans"/>
          <w:sz w:val="20"/>
          <w:szCs w:val="20"/>
        </w:rPr>
        <w:t xml:space="preserve"> de acuerdo al formato institucional, el cual deberá contener adicionalmente:</w:t>
      </w:r>
    </w:p>
    <w:p w14:paraId="0EEBD525" w14:textId="77777777" w:rsidR="00444039" w:rsidRPr="00444039" w:rsidRDefault="00444039" w:rsidP="00444039">
      <w:pPr>
        <w:ind w:left="1276"/>
        <w:jc w:val="both"/>
        <w:rPr>
          <w:rFonts w:ascii="Noto Sans" w:hAnsi="Noto Sans" w:cs="Noto Sans"/>
          <w:sz w:val="20"/>
          <w:szCs w:val="20"/>
        </w:rPr>
      </w:pPr>
    </w:p>
    <w:p w14:paraId="085C9A27" w14:textId="77777777" w:rsidR="00444039" w:rsidRPr="00444039" w:rsidRDefault="00444039" w:rsidP="00444039">
      <w:pPr>
        <w:numPr>
          <w:ilvl w:val="0"/>
          <w:numId w:val="10"/>
        </w:numPr>
        <w:ind w:left="1276" w:hanging="283"/>
        <w:jc w:val="both"/>
        <w:rPr>
          <w:rFonts w:ascii="Noto Sans" w:hAnsi="Noto Sans" w:cs="Noto Sans"/>
          <w:sz w:val="20"/>
          <w:szCs w:val="20"/>
        </w:rPr>
      </w:pPr>
      <w:r w:rsidRPr="00444039">
        <w:rPr>
          <w:rFonts w:ascii="Noto Sans" w:hAnsi="Noto Sans" w:cs="Noto Sans"/>
          <w:sz w:val="20"/>
          <w:szCs w:val="20"/>
        </w:rPr>
        <w:t xml:space="preserve">Nombre, cargo, matrícula y firma del </w:t>
      </w:r>
      <w:proofErr w:type="gramStart"/>
      <w:r w:rsidRPr="00444039">
        <w:rPr>
          <w:rFonts w:ascii="Noto Sans" w:hAnsi="Noto Sans" w:cs="Noto Sans"/>
          <w:sz w:val="20"/>
          <w:szCs w:val="20"/>
        </w:rPr>
        <w:t>Director</w:t>
      </w:r>
      <w:proofErr w:type="gramEnd"/>
      <w:r w:rsidRPr="00444039">
        <w:rPr>
          <w:rFonts w:ascii="Noto Sans" w:hAnsi="Noto Sans" w:cs="Noto Sans"/>
          <w:sz w:val="20"/>
          <w:szCs w:val="20"/>
        </w:rPr>
        <w:t xml:space="preserve"> de la Unidad, </w:t>
      </w:r>
      <w:proofErr w:type="gramStart"/>
      <w:r w:rsidRPr="00444039">
        <w:rPr>
          <w:rFonts w:ascii="Noto Sans" w:hAnsi="Noto Sans" w:cs="Noto Sans"/>
          <w:sz w:val="20"/>
          <w:szCs w:val="20"/>
        </w:rPr>
        <w:t>Jefe</w:t>
      </w:r>
      <w:proofErr w:type="gramEnd"/>
      <w:r w:rsidRPr="00444039">
        <w:rPr>
          <w:rFonts w:ascii="Noto Sans" w:hAnsi="Noto Sans" w:cs="Noto Sans"/>
          <w:sz w:val="20"/>
          <w:szCs w:val="20"/>
        </w:rPr>
        <w:t xml:space="preserve"> de Conservación de Unidad y </w:t>
      </w:r>
      <w:proofErr w:type="gramStart"/>
      <w:r w:rsidRPr="00444039">
        <w:rPr>
          <w:rFonts w:ascii="Noto Sans" w:hAnsi="Noto Sans" w:cs="Noto Sans"/>
          <w:sz w:val="20"/>
          <w:szCs w:val="20"/>
        </w:rPr>
        <w:t>Responsable</w:t>
      </w:r>
      <w:proofErr w:type="gramEnd"/>
      <w:r w:rsidRPr="00444039">
        <w:rPr>
          <w:rFonts w:ascii="Noto Sans" w:hAnsi="Noto Sans" w:cs="Noto Sans"/>
          <w:sz w:val="20"/>
          <w:szCs w:val="20"/>
        </w:rPr>
        <w:t xml:space="preserve"> del Control de Bienes y del Auxiliar Administrador del Contrato o Servidores Públicos que ostenten el cargo.</w:t>
      </w:r>
    </w:p>
    <w:p w14:paraId="63927600" w14:textId="77777777" w:rsidR="00444039" w:rsidRPr="00444039" w:rsidRDefault="00444039" w:rsidP="00444039">
      <w:pPr>
        <w:numPr>
          <w:ilvl w:val="0"/>
          <w:numId w:val="10"/>
        </w:numPr>
        <w:ind w:left="1276" w:hanging="283"/>
        <w:jc w:val="both"/>
        <w:rPr>
          <w:rFonts w:ascii="Noto Sans" w:hAnsi="Noto Sans" w:cs="Noto Sans"/>
          <w:sz w:val="20"/>
          <w:szCs w:val="20"/>
        </w:rPr>
      </w:pPr>
      <w:r w:rsidRPr="00444039">
        <w:rPr>
          <w:rFonts w:ascii="Noto Sans" w:hAnsi="Noto Sans" w:cs="Noto Sans"/>
          <w:sz w:val="20"/>
          <w:szCs w:val="20"/>
        </w:rPr>
        <w:t>Nombre y firma del representante del proveedor.</w:t>
      </w:r>
    </w:p>
    <w:p w14:paraId="04C5C1CF" w14:textId="77777777" w:rsidR="00444039" w:rsidRPr="00444039" w:rsidRDefault="00444039" w:rsidP="00444039">
      <w:pPr>
        <w:numPr>
          <w:ilvl w:val="0"/>
          <w:numId w:val="10"/>
        </w:numPr>
        <w:tabs>
          <w:tab w:val="left" w:pos="709"/>
        </w:tabs>
        <w:ind w:left="1276" w:hanging="283"/>
        <w:jc w:val="both"/>
        <w:rPr>
          <w:rFonts w:ascii="Noto Sans" w:hAnsi="Noto Sans" w:cs="Noto Sans"/>
          <w:sz w:val="20"/>
          <w:szCs w:val="20"/>
        </w:rPr>
      </w:pPr>
      <w:r w:rsidRPr="00444039">
        <w:rPr>
          <w:rFonts w:ascii="Noto Sans" w:hAnsi="Noto Sans" w:cs="Noto Sans"/>
          <w:sz w:val="20"/>
          <w:szCs w:val="20"/>
        </w:rPr>
        <w:t>Sello de la Unidad.</w:t>
      </w:r>
    </w:p>
    <w:p w14:paraId="31A8D394" w14:textId="77777777" w:rsidR="00444039" w:rsidRPr="00444039" w:rsidRDefault="00444039" w:rsidP="00444039">
      <w:pPr>
        <w:numPr>
          <w:ilvl w:val="0"/>
          <w:numId w:val="10"/>
        </w:numPr>
        <w:tabs>
          <w:tab w:val="left" w:pos="709"/>
        </w:tabs>
        <w:ind w:left="1276" w:hanging="283"/>
        <w:jc w:val="both"/>
        <w:rPr>
          <w:rFonts w:ascii="Noto Sans" w:hAnsi="Noto Sans" w:cs="Noto Sans"/>
          <w:sz w:val="20"/>
          <w:szCs w:val="20"/>
        </w:rPr>
      </w:pPr>
      <w:r w:rsidRPr="00444039">
        <w:rPr>
          <w:rFonts w:ascii="Noto Sans" w:hAnsi="Noto Sans" w:cs="Noto Sans"/>
          <w:sz w:val="20"/>
          <w:szCs w:val="20"/>
        </w:rPr>
        <w:t>Sello de la clave presupuestal.</w:t>
      </w:r>
    </w:p>
    <w:p w14:paraId="34C9A324" w14:textId="77777777" w:rsidR="00444039" w:rsidRPr="00444039" w:rsidRDefault="00444039" w:rsidP="00444039">
      <w:pPr>
        <w:tabs>
          <w:tab w:val="left" w:pos="709"/>
        </w:tabs>
        <w:ind w:left="1276"/>
        <w:jc w:val="both"/>
        <w:rPr>
          <w:rFonts w:ascii="Noto Sans" w:hAnsi="Noto Sans" w:cs="Noto Sans"/>
          <w:sz w:val="20"/>
          <w:szCs w:val="20"/>
        </w:rPr>
      </w:pPr>
    </w:p>
    <w:p w14:paraId="368475C5" w14:textId="77777777" w:rsidR="00444039" w:rsidRPr="00444039" w:rsidRDefault="00444039" w:rsidP="00444039">
      <w:pPr>
        <w:pStyle w:val="Textoindependiente"/>
        <w:ind w:left="709"/>
        <w:rPr>
          <w:rFonts w:ascii="Noto Sans" w:hAnsi="Noto Sans" w:cs="Noto Sans"/>
        </w:rPr>
      </w:pPr>
      <w:r w:rsidRPr="00444039">
        <w:rPr>
          <w:rFonts w:ascii="Noto Sans" w:hAnsi="Noto Sans" w:cs="Noto Sans"/>
        </w:rPr>
        <w:t xml:space="preserve">En el caso de la ausencia de cualquiera de los responsables mencionados, deberá firmar el </w:t>
      </w:r>
      <w:r w:rsidRPr="00444039">
        <w:rPr>
          <w:rFonts w:ascii="Noto Sans" w:hAnsi="Noto Sans" w:cs="Noto Sans"/>
          <w:lang w:eastAsia="es-MX"/>
        </w:rPr>
        <w:t>servidor público de nivel inmediato superior o quien ostente el cargo</w:t>
      </w:r>
      <w:r w:rsidRPr="00444039">
        <w:rPr>
          <w:rFonts w:ascii="Noto Sans" w:hAnsi="Noto Sans" w:cs="Noto Sans"/>
        </w:rPr>
        <w:t>.</w:t>
      </w:r>
    </w:p>
    <w:p w14:paraId="12A6CA4E" w14:textId="77777777" w:rsidR="00444039" w:rsidRPr="00444039" w:rsidRDefault="00444039" w:rsidP="00444039">
      <w:pPr>
        <w:ind w:left="709"/>
        <w:jc w:val="both"/>
        <w:rPr>
          <w:rFonts w:ascii="Noto Sans" w:hAnsi="Noto Sans" w:cs="Noto Sans"/>
          <w:sz w:val="20"/>
          <w:szCs w:val="20"/>
        </w:rPr>
      </w:pPr>
      <w:r w:rsidRPr="00444039">
        <w:rPr>
          <w:rFonts w:ascii="Noto Sans" w:hAnsi="Noto Sans" w:cs="Noto Sans"/>
          <w:sz w:val="20"/>
          <w:szCs w:val="20"/>
        </w:rPr>
        <w:t>Las entregas podrán ser canceladas a solicitud del Instituto bajo los siguientes supuestos:</w:t>
      </w:r>
    </w:p>
    <w:p w14:paraId="23ABCD9B" w14:textId="77777777" w:rsidR="00444039" w:rsidRPr="00444039" w:rsidRDefault="00444039" w:rsidP="00444039">
      <w:pPr>
        <w:tabs>
          <w:tab w:val="left" w:pos="1114"/>
        </w:tabs>
        <w:ind w:left="709"/>
        <w:jc w:val="both"/>
        <w:rPr>
          <w:rFonts w:ascii="Noto Sans" w:hAnsi="Noto Sans" w:cs="Noto Sans"/>
          <w:sz w:val="20"/>
          <w:szCs w:val="20"/>
        </w:rPr>
      </w:pPr>
    </w:p>
    <w:p w14:paraId="10FB80CA" w14:textId="77777777" w:rsidR="00444039" w:rsidRPr="00444039" w:rsidRDefault="00444039" w:rsidP="00444039">
      <w:pPr>
        <w:numPr>
          <w:ilvl w:val="0"/>
          <w:numId w:val="3"/>
        </w:numPr>
        <w:ind w:left="1276" w:hanging="283"/>
        <w:jc w:val="both"/>
        <w:rPr>
          <w:rFonts w:ascii="Noto Sans" w:hAnsi="Noto Sans" w:cs="Noto Sans"/>
          <w:sz w:val="20"/>
          <w:szCs w:val="20"/>
        </w:rPr>
      </w:pPr>
      <w:r w:rsidRPr="00444039">
        <w:rPr>
          <w:rFonts w:ascii="Noto Sans" w:hAnsi="Noto Sans" w:cs="Noto Sans"/>
          <w:sz w:val="20"/>
          <w:szCs w:val="20"/>
        </w:rPr>
        <w:t>Por notificación de la rescisión administrativa del contrato.</w:t>
      </w:r>
    </w:p>
    <w:p w14:paraId="1B8871D1" w14:textId="77777777" w:rsidR="00444039" w:rsidRPr="00444039" w:rsidRDefault="00444039" w:rsidP="00444039">
      <w:pPr>
        <w:numPr>
          <w:ilvl w:val="0"/>
          <w:numId w:val="3"/>
        </w:numPr>
        <w:ind w:left="1276" w:hanging="283"/>
        <w:jc w:val="both"/>
        <w:rPr>
          <w:rFonts w:ascii="Noto Sans" w:hAnsi="Noto Sans" w:cs="Noto Sans"/>
          <w:sz w:val="20"/>
          <w:szCs w:val="20"/>
        </w:rPr>
      </w:pPr>
      <w:r w:rsidRPr="00444039">
        <w:rPr>
          <w:rFonts w:ascii="Noto Sans" w:hAnsi="Noto Sans" w:cs="Noto Sans"/>
          <w:sz w:val="20"/>
          <w:szCs w:val="20"/>
        </w:rPr>
        <w:t>Terminación anticipada del contrato.</w:t>
      </w:r>
    </w:p>
    <w:p w14:paraId="5C832DC0" w14:textId="77777777" w:rsidR="00444039" w:rsidRPr="00444039" w:rsidRDefault="00444039" w:rsidP="00444039">
      <w:pPr>
        <w:numPr>
          <w:ilvl w:val="0"/>
          <w:numId w:val="3"/>
        </w:numPr>
        <w:ind w:left="1276" w:hanging="283"/>
        <w:jc w:val="both"/>
        <w:rPr>
          <w:rFonts w:ascii="Noto Sans" w:hAnsi="Noto Sans" w:cs="Noto Sans"/>
          <w:sz w:val="20"/>
          <w:szCs w:val="20"/>
        </w:rPr>
      </w:pPr>
      <w:r w:rsidRPr="00444039">
        <w:rPr>
          <w:rFonts w:ascii="Noto Sans" w:hAnsi="Noto Sans" w:cs="Noto Sans"/>
          <w:sz w:val="20"/>
          <w:szCs w:val="20"/>
        </w:rPr>
        <w:t>Omisión a la solicitud de canje o recolección de bienes realizada por el Instituto, por diversos motivos (calidad, caducidad, incumplimiento a las especificaciones técnicas de calidad etc.).</w:t>
      </w:r>
    </w:p>
    <w:p w14:paraId="2F7EFBE3" w14:textId="77777777" w:rsidR="00444039" w:rsidRPr="00444039" w:rsidRDefault="00444039" w:rsidP="00444039">
      <w:pPr>
        <w:numPr>
          <w:ilvl w:val="0"/>
          <w:numId w:val="3"/>
        </w:numPr>
        <w:ind w:left="1276" w:hanging="283"/>
        <w:jc w:val="both"/>
        <w:rPr>
          <w:rFonts w:ascii="Noto Sans" w:hAnsi="Noto Sans" w:cs="Noto Sans"/>
          <w:sz w:val="20"/>
          <w:szCs w:val="20"/>
        </w:rPr>
      </w:pPr>
      <w:r w:rsidRPr="00444039">
        <w:rPr>
          <w:rFonts w:ascii="Noto Sans" w:hAnsi="Noto Sans" w:cs="Noto Sans"/>
          <w:sz w:val="20"/>
          <w:szCs w:val="20"/>
        </w:rPr>
        <w:t>Por cualquier otra causa que implique algún daño o perjuicio al Instituto.</w:t>
      </w:r>
    </w:p>
    <w:p w14:paraId="359204D7" w14:textId="77777777" w:rsidR="00444039" w:rsidRPr="00444039" w:rsidRDefault="00444039" w:rsidP="00444039">
      <w:pPr>
        <w:ind w:left="1429"/>
        <w:jc w:val="both"/>
        <w:rPr>
          <w:rFonts w:ascii="Noto Sans" w:hAnsi="Noto Sans" w:cs="Noto Sans"/>
          <w:sz w:val="20"/>
          <w:szCs w:val="20"/>
        </w:rPr>
      </w:pPr>
    </w:p>
    <w:p w14:paraId="3DD0699F"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Cabe resaltar que mientras no se cumpla con las condiciones de entrega establecidas en los presentes términos, el Instituto no dará por recibidos y aceptados los bienes.</w:t>
      </w:r>
    </w:p>
    <w:p w14:paraId="7F70D778" w14:textId="77777777" w:rsidR="00444039" w:rsidRPr="00444039" w:rsidRDefault="00444039" w:rsidP="00444039">
      <w:pPr>
        <w:jc w:val="both"/>
        <w:rPr>
          <w:rFonts w:ascii="Noto Sans" w:hAnsi="Noto Sans" w:cs="Noto Sans"/>
          <w:sz w:val="20"/>
          <w:szCs w:val="20"/>
        </w:rPr>
      </w:pPr>
    </w:p>
    <w:p w14:paraId="27070736" w14:textId="77777777" w:rsidR="00444039" w:rsidRPr="00444039" w:rsidRDefault="00444039" w:rsidP="00444039">
      <w:pPr>
        <w:pStyle w:val="Lista"/>
        <w:spacing w:after="0" w:line="240" w:lineRule="auto"/>
        <w:rPr>
          <w:rFonts w:ascii="Noto Sans" w:hAnsi="Noto Sans" w:cs="Noto Sans"/>
          <w:b/>
          <w:sz w:val="20"/>
          <w:szCs w:val="20"/>
          <w:lang w:eastAsia="es-MX"/>
        </w:rPr>
      </w:pPr>
      <w:r w:rsidRPr="00444039">
        <w:rPr>
          <w:rFonts w:ascii="Noto Sans" w:hAnsi="Noto Sans" w:cs="Noto Sans"/>
          <w:b/>
          <w:sz w:val="20"/>
          <w:szCs w:val="20"/>
          <w:lang w:eastAsia="es-MX"/>
        </w:rPr>
        <w:t xml:space="preserve">M)  ANTICIPO </w:t>
      </w:r>
    </w:p>
    <w:p w14:paraId="53AC7CC1" w14:textId="77777777" w:rsidR="00444039" w:rsidRPr="00444039" w:rsidRDefault="00444039" w:rsidP="00444039">
      <w:pPr>
        <w:jc w:val="both"/>
        <w:rPr>
          <w:rFonts w:ascii="Noto Sans" w:eastAsia="Times New Roman" w:hAnsi="Noto Sans" w:cs="Noto Sans"/>
          <w:sz w:val="20"/>
          <w:szCs w:val="20"/>
          <w:lang w:val="es-MX" w:eastAsia="es-MX"/>
        </w:rPr>
      </w:pPr>
    </w:p>
    <w:p w14:paraId="1B3AE5A9" w14:textId="77777777" w:rsidR="00444039" w:rsidRPr="00444039" w:rsidRDefault="00444039" w:rsidP="00444039">
      <w:pPr>
        <w:jc w:val="both"/>
        <w:rPr>
          <w:rFonts w:ascii="Noto Sans" w:eastAsia="Times New Roman" w:hAnsi="Noto Sans" w:cs="Noto Sans"/>
          <w:sz w:val="20"/>
          <w:szCs w:val="20"/>
          <w:lang w:val="es-MX" w:eastAsia="es-MX"/>
        </w:rPr>
      </w:pPr>
      <w:r w:rsidRPr="00444039">
        <w:rPr>
          <w:rFonts w:ascii="Noto Sans" w:eastAsia="Times New Roman" w:hAnsi="Noto Sans" w:cs="Noto Sans"/>
          <w:sz w:val="20"/>
          <w:szCs w:val="20"/>
          <w:lang w:val="es-MX" w:eastAsia="es-MX"/>
        </w:rPr>
        <w:t xml:space="preserve">Se otorgará anticipo </w:t>
      </w:r>
      <w:r w:rsidRPr="00444039">
        <w:rPr>
          <w:rFonts w:ascii="Noto Sans" w:hAnsi="Noto Sans" w:cs="Noto Sans"/>
          <w:sz w:val="20"/>
          <w:szCs w:val="20"/>
          <w:lang w:eastAsia="es-MX"/>
        </w:rPr>
        <w:t xml:space="preserve">por un importe equivalente al 10% (diez por ciento) del monto total del contrato, sin considerar el Impuesto al Valor Agregado, a favor del proveedor, lo anterior de conformidad con lo estipulado en el </w:t>
      </w:r>
      <w:r w:rsidRPr="00444039">
        <w:rPr>
          <w:rFonts w:ascii="Noto Sans" w:eastAsia="Times New Roman" w:hAnsi="Noto Sans" w:cs="Noto Sans"/>
          <w:sz w:val="20"/>
          <w:szCs w:val="20"/>
          <w:lang w:val="es-MX" w:eastAsia="es-MX"/>
        </w:rPr>
        <w:t xml:space="preserve">Artículo 13 de la LAASSP, el </w:t>
      </w:r>
      <w:proofErr w:type="gramStart"/>
      <w:r w:rsidRPr="00444039">
        <w:rPr>
          <w:rFonts w:ascii="Noto Sans" w:eastAsia="Times New Roman" w:hAnsi="Noto Sans" w:cs="Noto Sans"/>
          <w:sz w:val="20"/>
          <w:szCs w:val="20"/>
          <w:lang w:val="es-MX" w:eastAsia="es-MX"/>
        </w:rPr>
        <w:t>cual</w:t>
      </w:r>
      <w:proofErr w:type="gramEnd"/>
      <w:r w:rsidRPr="00444039">
        <w:rPr>
          <w:rFonts w:ascii="Noto Sans" w:eastAsia="Times New Roman" w:hAnsi="Noto Sans" w:cs="Noto Sans"/>
          <w:sz w:val="20"/>
          <w:szCs w:val="20"/>
          <w:lang w:val="es-MX" w:eastAsia="es-MX"/>
        </w:rPr>
        <w:t xml:space="preserve"> en todo caso, deberá garantizarse en los términos del artículo 48 de esta LAASSP.</w:t>
      </w:r>
    </w:p>
    <w:p w14:paraId="3D894D4D" w14:textId="77777777" w:rsidR="00444039" w:rsidRPr="00444039" w:rsidRDefault="00444039" w:rsidP="00444039">
      <w:pPr>
        <w:jc w:val="both"/>
        <w:rPr>
          <w:rFonts w:ascii="Noto Sans" w:eastAsia="Times New Roman" w:hAnsi="Noto Sans" w:cs="Noto Sans"/>
          <w:sz w:val="20"/>
          <w:szCs w:val="20"/>
          <w:lang w:val="es-MX" w:eastAsia="es-MX"/>
        </w:rPr>
      </w:pPr>
    </w:p>
    <w:p w14:paraId="576752B2" w14:textId="0CDBC71F" w:rsidR="00444039" w:rsidRPr="00444039" w:rsidRDefault="00444039" w:rsidP="00444039">
      <w:pPr>
        <w:jc w:val="both"/>
        <w:rPr>
          <w:rFonts w:ascii="Noto Sans" w:eastAsia="Times New Roman" w:hAnsi="Noto Sans" w:cs="Noto Sans"/>
          <w:sz w:val="20"/>
          <w:szCs w:val="20"/>
          <w:lang w:val="es-MX" w:eastAsia="es-MX"/>
        </w:rPr>
      </w:pPr>
      <w:r w:rsidRPr="00444039">
        <w:rPr>
          <w:rFonts w:ascii="Noto Sans" w:eastAsia="Times New Roman" w:hAnsi="Noto Sans" w:cs="Noto Sans"/>
          <w:sz w:val="20"/>
          <w:szCs w:val="20"/>
          <w:lang w:val="es-MX" w:eastAsia="es-MX"/>
        </w:rPr>
        <w:t xml:space="preserve">Para lo cual 1 día posterior a la formalización del contrato, se deberá ingresar la Factura en original, que cumpla con los requisitos establecidos en el artículo 29-A del Código Fiscal de la Federación, la cual deberá indicar, Concepto: Anticipo; número de contrato, </w:t>
      </w:r>
      <w:r>
        <w:rPr>
          <w:rFonts w:ascii="Noto Sans" w:eastAsia="Times New Roman" w:hAnsi="Noto Sans" w:cs="Noto Sans"/>
          <w:sz w:val="20"/>
          <w:szCs w:val="20"/>
          <w:lang w:val="es-MX" w:eastAsia="es-MX"/>
        </w:rPr>
        <w:t xml:space="preserve"> nombre del </w:t>
      </w:r>
      <w:r w:rsidRPr="00444039">
        <w:rPr>
          <w:rFonts w:ascii="Noto Sans" w:eastAsia="Times New Roman" w:hAnsi="Noto Sans" w:cs="Noto Sans"/>
          <w:sz w:val="20"/>
          <w:szCs w:val="20"/>
          <w:lang w:val="es-MX" w:eastAsia="es-MX"/>
        </w:rPr>
        <w:t>proveedor, nú</w:t>
      </w:r>
      <w:r>
        <w:rPr>
          <w:rFonts w:ascii="Noto Sans" w:eastAsia="Times New Roman" w:hAnsi="Noto Sans" w:cs="Noto Sans"/>
          <w:sz w:val="20"/>
          <w:szCs w:val="20"/>
          <w:lang w:val="es-MX" w:eastAsia="es-MX"/>
        </w:rPr>
        <w:t>mero de proveedor ante el IMSS</w:t>
      </w:r>
      <w:r w:rsidRPr="00444039">
        <w:rPr>
          <w:rFonts w:ascii="Noto Sans" w:eastAsia="Times New Roman" w:hAnsi="Noto Sans" w:cs="Noto Sans"/>
          <w:sz w:val="20"/>
          <w:szCs w:val="20"/>
          <w:lang w:val="es-MX" w:eastAsia="es-MX"/>
        </w:rPr>
        <w:t>, nombre de la afianzadora</w:t>
      </w:r>
      <w:r>
        <w:rPr>
          <w:rFonts w:ascii="Noto Sans" w:eastAsia="Times New Roman" w:hAnsi="Noto Sans" w:cs="Noto Sans"/>
          <w:sz w:val="20"/>
          <w:szCs w:val="20"/>
          <w:lang w:val="es-MX" w:eastAsia="es-MX"/>
        </w:rPr>
        <w:t xml:space="preserve"> de póliza de anticipo</w:t>
      </w:r>
      <w:r w:rsidRPr="00444039">
        <w:rPr>
          <w:rFonts w:ascii="Noto Sans" w:eastAsia="Times New Roman" w:hAnsi="Noto Sans" w:cs="Noto Sans"/>
          <w:sz w:val="20"/>
          <w:szCs w:val="20"/>
          <w:lang w:val="es-MX" w:eastAsia="es-MX"/>
        </w:rPr>
        <w:t>, número de fianza</w:t>
      </w:r>
      <w:r>
        <w:rPr>
          <w:rFonts w:ascii="Noto Sans" w:eastAsia="Times New Roman" w:hAnsi="Noto Sans" w:cs="Noto Sans"/>
          <w:sz w:val="20"/>
          <w:szCs w:val="20"/>
          <w:lang w:val="es-MX" w:eastAsia="es-MX"/>
        </w:rPr>
        <w:t xml:space="preserve"> anticipo</w:t>
      </w:r>
      <w:r w:rsidRPr="00444039">
        <w:rPr>
          <w:rFonts w:ascii="Noto Sans" w:eastAsia="Times New Roman" w:hAnsi="Noto Sans" w:cs="Noto Sans"/>
          <w:sz w:val="20"/>
          <w:szCs w:val="20"/>
          <w:lang w:val="es-MX" w:eastAsia="es-MX"/>
        </w:rPr>
        <w:t>, nombre de la afianzadora</w:t>
      </w:r>
      <w:r>
        <w:rPr>
          <w:rFonts w:ascii="Noto Sans" w:eastAsia="Times New Roman" w:hAnsi="Noto Sans" w:cs="Noto Sans"/>
          <w:sz w:val="20"/>
          <w:szCs w:val="20"/>
          <w:lang w:val="es-MX" w:eastAsia="es-MX"/>
        </w:rPr>
        <w:t xml:space="preserve"> de póliza de  contrato</w:t>
      </w:r>
      <w:r w:rsidRPr="00444039">
        <w:rPr>
          <w:rFonts w:ascii="Noto Sans" w:eastAsia="Times New Roman" w:hAnsi="Noto Sans" w:cs="Noto Sans"/>
          <w:sz w:val="20"/>
          <w:szCs w:val="20"/>
          <w:lang w:val="es-MX" w:eastAsia="es-MX"/>
        </w:rPr>
        <w:t>, número de fianza</w:t>
      </w:r>
      <w:r>
        <w:rPr>
          <w:rFonts w:ascii="Noto Sans" w:eastAsia="Times New Roman" w:hAnsi="Noto Sans" w:cs="Noto Sans"/>
          <w:sz w:val="20"/>
          <w:szCs w:val="20"/>
          <w:lang w:val="es-MX" w:eastAsia="es-MX"/>
        </w:rPr>
        <w:t xml:space="preserve">  de contrato, </w:t>
      </w:r>
      <w:r w:rsidRPr="00444039">
        <w:rPr>
          <w:rFonts w:ascii="Noto Sans" w:eastAsia="Times New Roman" w:hAnsi="Noto Sans" w:cs="Noto Sans"/>
          <w:sz w:val="20"/>
          <w:szCs w:val="20"/>
          <w:lang w:val="es-MX" w:eastAsia="es-MX"/>
        </w:rPr>
        <w:t>nombre de la afianzadora</w:t>
      </w:r>
      <w:r>
        <w:rPr>
          <w:rFonts w:ascii="Noto Sans" w:eastAsia="Times New Roman" w:hAnsi="Noto Sans" w:cs="Noto Sans"/>
          <w:sz w:val="20"/>
          <w:szCs w:val="20"/>
          <w:lang w:val="es-MX" w:eastAsia="es-MX"/>
        </w:rPr>
        <w:t xml:space="preserve"> de póliza de responsabilidad civil</w:t>
      </w:r>
      <w:r w:rsidRPr="00444039">
        <w:rPr>
          <w:rFonts w:ascii="Noto Sans" w:eastAsia="Times New Roman" w:hAnsi="Noto Sans" w:cs="Noto Sans"/>
          <w:sz w:val="20"/>
          <w:szCs w:val="20"/>
          <w:lang w:val="es-MX" w:eastAsia="es-MX"/>
        </w:rPr>
        <w:t xml:space="preserve">, número </w:t>
      </w:r>
      <w:r w:rsidRPr="00444039">
        <w:rPr>
          <w:rFonts w:ascii="Noto Sans" w:eastAsia="Times New Roman" w:hAnsi="Noto Sans" w:cs="Noto Sans"/>
          <w:sz w:val="20"/>
          <w:szCs w:val="20"/>
          <w:lang w:val="es-MX" w:eastAsia="es-MX"/>
        </w:rPr>
        <w:lastRenderedPageBreak/>
        <w:t>de fianza</w:t>
      </w:r>
      <w:r>
        <w:rPr>
          <w:rFonts w:ascii="Noto Sans" w:eastAsia="Times New Roman" w:hAnsi="Noto Sans" w:cs="Noto Sans"/>
          <w:sz w:val="20"/>
          <w:szCs w:val="20"/>
          <w:lang w:val="es-MX" w:eastAsia="es-MX"/>
        </w:rPr>
        <w:t xml:space="preserve">  responsabilidad civil,</w:t>
      </w:r>
      <w:r w:rsidRPr="00444039">
        <w:rPr>
          <w:rFonts w:ascii="Noto Sans" w:eastAsia="Times New Roman" w:hAnsi="Noto Sans" w:cs="Noto Sans"/>
          <w:sz w:val="20"/>
          <w:szCs w:val="20"/>
          <w:lang w:val="es-MX" w:eastAsia="es-MX"/>
        </w:rPr>
        <w:t xml:space="preserve"> importe total, nombre y firma del Representante Legal del Proveedor.</w:t>
      </w:r>
    </w:p>
    <w:p w14:paraId="31DC5AB2" w14:textId="77777777" w:rsidR="00444039" w:rsidRPr="00444039" w:rsidRDefault="00444039" w:rsidP="00444039">
      <w:pPr>
        <w:jc w:val="both"/>
        <w:rPr>
          <w:rFonts w:ascii="Noto Sans" w:eastAsia="Times New Roman" w:hAnsi="Noto Sans" w:cs="Noto Sans"/>
          <w:sz w:val="20"/>
          <w:szCs w:val="20"/>
          <w:lang w:val="es-MX" w:eastAsia="es-MX"/>
        </w:rPr>
      </w:pPr>
    </w:p>
    <w:p w14:paraId="6D9024F2" w14:textId="77777777" w:rsidR="00444039" w:rsidRPr="00444039" w:rsidRDefault="00444039" w:rsidP="00444039">
      <w:pPr>
        <w:jc w:val="both"/>
        <w:rPr>
          <w:rFonts w:ascii="Noto Sans" w:eastAsia="Calibri" w:hAnsi="Noto Sans" w:cs="Noto Sans"/>
          <w:b/>
          <w:sz w:val="20"/>
          <w:szCs w:val="20"/>
          <w:lang w:val="es-MX" w:eastAsia="es-MX"/>
        </w:rPr>
      </w:pPr>
      <w:r w:rsidRPr="00444039">
        <w:rPr>
          <w:rFonts w:ascii="Noto Sans" w:eastAsia="Calibri" w:hAnsi="Noto Sans" w:cs="Noto Sans"/>
          <w:b/>
          <w:sz w:val="20"/>
          <w:szCs w:val="20"/>
          <w:lang w:val="es-MX" w:eastAsia="es-MX"/>
        </w:rPr>
        <w:t>N) AVISO DE PRIVACIDAD</w:t>
      </w:r>
    </w:p>
    <w:p w14:paraId="4DE6404A" w14:textId="77777777" w:rsidR="00444039" w:rsidRPr="00444039" w:rsidRDefault="00444039" w:rsidP="00444039">
      <w:pPr>
        <w:jc w:val="both"/>
        <w:rPr>
          <w:rFonts w:ascii="Noto Sans" w:eastAsia="Calibri" w:hAnsi="Noto Sans" w:cs="Noto Sans"/>
          <w:b/>
          <w:sz w:val="20"/>
          <w:szCs w:val="20"/>
          <w:lang w:val="es-MX" w:eastAsia="es-MX"/>
        </w:rPr>
      </w:pPr>
    </w:p>
    <w:p w14:paraId="153D31C6" w14:textId="77777777" w:rsidR="00444039" w:rsidRPr="00444039" w:rsidRDefault="00444039" w:rsidP="00444039">
      <w:pPr>
        <w:jc w:val="both"/>
        <w:rPr>
          <w:rFonts w:ascii="Noto Sans" w:eastAsia="Calibri" w:hAnsi="Noto Sans" w:cs="Noto Sans"/>
          <w:sz w:val="20"/>
          <w:szCs w:val="20"/>
          <w:lang w:val="es-MX" w:eastAsia="es-MX"/>
        </w:rPr>
      </w:pPr>
      <w:r w:rsidRPr="00444039">
        <w:rPr>
          <w:rFonts w:ascii="Noto Sans" w:eastAsia="Calibri" w:hAnsi="Noto Sans" w:cs="Noto Sans"/>
          <w:sz w:val="20"/>
          <w:szCs w:val="20"/>
          <w:lang w:val="es-MX" w:eastAsia="es-MX"/>
        </w:rPr>
        <w:t xml:space="preserve">No aplica </w:t>
      </w:r>
    </w:p>
    <w:p w14:paraId="67AB3911" w14:textId="77777777" w:rsidR="00444039" w:rsidRPr="00444039" w:rsidRDefault="00444039" w:rsidP="00444039">
      <w:pPr>
        <w:jc w:val="both"/>
        <w:rPr>
          <w:rFonts w:ascii="Noto Sans" w:hAnsi="Noto Sans" w:cs="Noto Sans"/>
          <w:sz w:val="20"/>
          <w:szCs w:val="20"/>
        </w:rPr>
      </w:pPr>
    </w:p>
    <w:p w14:paraId="2EB92D99" w14:textId="77777777" w:rsidR="00444039" w:rsidRPr="00444039" w:rsidRDefault="00444039" w:rsidP="00444039">
      <w:pPr>
        <w:pStyle w:val="Lista"/>
        <w:spacing w:after="0" w:line="240" w:lineRule="auto"/>
        <w:rPr>
          <w:rFonts w:ascii="Noto Sans" w:hAnsi="Noto Sans" w:cs="Noto Sans"/>
          <w:sz w:val="20"/>
          <w:szCs w:val="20"/>
          <w:lang w:eastAsia="es-MX"/>
        </w:rPr>
      </w:pPr>
      <w:r w:rsidRPr="00444039">
        <w:rPr>
          <w:rFonts w:ascii="Noto Sans" w:hAnsi="Noto Sans" w:cs="Noto Sans"/>
          <w:b/>
          <w:sz w:val="20"/>
          <w:szCs w:val="20"/>
        </w:rPr>
        <w:t>O) SEGURO DE RESPONSABILIDAD CIVIL.</w:t>
      </w:r>
    </w:p>
    <w:p w14:paraId="11171A0E" w14:textId="77777777" w:rsidR="00444039" w:rsidRPr="00444039" w:rsidRDefault="00444039" w:rsidP="00444039">
      <w:pPr>
        <w:ind w:right="-234"/>
        <w:rPr>
          <w:rFonts w:ascii="Noto Sans" w:eastAsiaTheme="minorHAnsi" w:hAnsi="Noto Sans" w:cs="Noto Sans"/>
          <w:b/>
          <w:color w:val="000000" w:themeColor="text1"/>
          <w:sz w:val="20"/>
          <w:szCs w:val="20"/>
          <w:lang w:val="es-MX"/>
        </w:rPr>
      </w:pPr>
    </w:p>
    <w:p w14:paraId="3E4F4BE6" w14:textId="77777777" w:rsidR="00444039" w:rsidRPr="00444039" w:rsidRDefault="00444039" w:rsidP="00444039">
      <w:pPr>
        <w:ind w:right="-234"/>
        <w:rPr>
          <w:rFonts w:ascii="Noto Sans" w:eastAsiaTheme="minorHAnsi" w:hAnsi="Noto Sans" w:cs="Noto Sans"/>
          <w:b/>
          <w:color w:val="000000" w:themeColor="text1"/>
          <w:sz w:val="20"/>
          <w:szCs w:val="20"/>
          <w:lang w:val="es-MX"/>
        </w:rPr>
      </w:pPr>
      <w:r w:rsidRPr="00444039">
        <w:rPr>
          <w:rFonts w:ascii="Noto Sans" w:eastAsiaTheme="minorHAnsi" w:hAnsi="Noto Sans" w:cs="Noto Sans"/>
          <w:b/>
          <w:color w:val="000000" w:themeColor="text1"/>
          <w:sz w:val="20"/>
          <w:szCs w:val="20"/>
          <w:lang w:val="es-MX"/>
        </w:rPr>
        <w:t>NO SE PODRÁ INICIAR LA EJECUCIÓN DE LOS TRABAJOS SI ESTOS NO ESTÁN ASEGURADOS.</w:t>
      </w:r>
    </w:p>
    <w:p w14:paraId="031F94F8"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p>
    <w:p w14:paraId="6DA29C79" w14:textId="55BB89F2" w:rsidR="00444039" w:rsidRPr="00444039" w:rsidRDefault="00444039" w:rsidP="00444039">
      <w:pPr>
        <w:ind w:right="-234"/>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El Licitante ganador deberá contratar una póliza de seguro por su cuenta, expedida por una institución de seguros del país debidamente autorizada que deberá presentar en la documentación para la firma del contrato</w:t>
      </w:r>
      <w:r w:rsidRPr="00444039">
        <w:rPr>
          <w:rFonts w:ascii="Noto Sans" w:hAnsi="Noto Sans" w:cs="Noto Sans"/>
          <w:sz w:val="20"/>
          <w:szCs w:val="20"/>
          <w:lang w:eastAsia="es-MX"/>
        </w:rPr>
        <w:t xml:space="preserve">, deberá presentarla en la División de Conservación, sita  Sevilla #33, piso 7, Col. Juarez, Ciudad de México, original de la póliza o endosos  de póliza corporativa o global, a favor del Instituto Mexicano del Seguro Social, que </w:t>
      </w:r>
      <w:r w:rsidRPr="00444039">
        <w:rPr>
          <w:rFonts w:ascii="Noto Sans" w:hAnsi="Noto Sans" w:cs="Noto Sans"/>
          <w:bCs/>
          <w:sz w:val="20"/>
          <w:szCs w:val="20"/>
          <w:lang w:eastAsia="es-MX"/>
        </w:rPr>
        <w:t>deberá cubrir la vigencia del contrato, y los meses ofertados correspondientes a la garantía de los bienes</w:t>
      </w:r>
      <w:r w:rsidRPr="00444039">
        <w:rPr>
          <w:rFonts w:ascii="Noto Sans" w:eastAsiaTheme="minorHAnsi" w:hAnsi="Noto Sans" w:cs="Noto Sans"/>
          <w:color w:val="000000" w:themeColor="text1"/>
          <w:sz w:val="20"/>
          <w:szCs w:val="20"/>
          <w:lang w:val="es-MX"/>
        </w:rPr>
        <w:t xml:space="preserve"> en la cual se incluya:</w:t>
      </w:r>
    </w:p>
    <w:p w14:paraId="1259B883"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p>
    <w:p w14:paraId="170828DF"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La cobertura de Responsabilidad Civil de Inmuebles y Actividades de licitante que contenga la especificación de lo relativo a los trabajos a realizar, detallando sus características, su ubicación, el período de ejecución y el monto  por el importe total del contrato  y número de contrato, que ampare los daños y perjuicios que ocasione al Instituto y/o al patrimonio del mismo, a su personal, así como los que cause a terceros en sus bienes o personas con motivo de la ejecución de los trabajos materia del contrato.</w:t>
      </w:r>
    </w:p>
    <w:p w14:paraId="2F14BE17"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p>
    <w:p w14:paraId="49CD5258" w14:textId="77777777" w:rsidR="00444039" w:rsidRPr="00444039" w:rsidRDefault="00444039" w:rsidP="00444039">
      <w:pPr>
        <w:autoSpaceDE w:val="0"/>
        <w:autoSpaceDN w:val="0"/>
        <w:adjustRightInd w:val="0"/>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xml:space="preserve">En </w:t>
      </w:r>
      <w:proofErr w:type="gramStart"/>
      <w:r w:rsidRPr="00444039">
        <w:rPr>
          <w:rFonts w:ascii="Noto Sans" w:eastAsiaTheme="minorHAnsi" w:hAnsi="Noto Sans" w:cs="Noto Sans"/>
          <w:color w:val="000000" w:themeColor="text1"/>
          <w:sz w:val="20"/>
          <w:szCs w:val="20"/>
          <w:lang w:val="es-MX"/>
        </w:rPr>
        <w:t>el  caso</w:t>
      </w:r>
      <w:proofErr w:type="gramEnd"/>
      <w:r w:rsidRPr="00444039">
        <w:rPr>
          <w:rFonts w:ascii="Noto Sans" w:eastAsiaTheme="minorHAnsi" w:hAnsi="Noto Sans" w:cs="Noto Sans"/>
          <w:color w:val="000000" w:themeColor="text1"/>
          <w:sz w:val="20"/>
          <w:szCs w:val="20"/>
          <w:lang w:val="es-MX"/>
        </w:rPr>
        <w:t xml:space="preserve">, de que </w:t>
      </w:r>
      <w:proofErr w:type="gramStart"/>
      <w:r w:rsidRPr="00444039">
        <w:rPr>
          <w:rFonts w:ascii="Noto Sans" w:eastAsiaTheme="minorHAnsi" w:hAnsi="Noto Sans" w:cs="Noto Sans"/>
          <w:color w:val="000000" w:themeColor="text1"/>
          <w:sz w:val="20"/>
          <w:szCs w:val="20"/>
          <w:lang w:val="es-MX"/>
        </w:rPr>
        <w:t>licitante  llegase</w:t>
      </w:r>
      <w:proofErr w:type="gramEnd"/>
      <w:r w:rsidRPr="00444039">
        <w:rPr>
          <w:rFonts w:ascii="Noto Sans" w:eastAsiaTheme="minorHAnsi" w:hAnsi="Noto Sans" w:cs="Noto Sans"/>
          <w:color w:val="000000" w:themeColor="text1"/>
          <w:sz w:val="20"/>
          <w:szCs w:val="20"/>
          <w:lang w:val="es-MX"/>
        </w:rPr>
        <w:t xml:space="preserve"> a contar con una póliza de responsabilidad civil global, entregara al Área Contratante el endoso que garantice el contrato, mismo que deberá corresponder al </w:t>
      </w:r>
      <w:proofErr w:type="gramStart"/>
      <w:r w:rsidRPr="00444039">
        <w:rPr>
          <w:rFonts w:ascii="Noto Sans" w:eastAsiaTheme="minorHAnsi" w:hAnsi="Noto Sans" w:cs="Noto Sans"/>
          <w:color w:val="000000" w:themeColor="text1"/>
          <w:sz w:val="20"/>
          <w:szCs w:val="20"/>
          <w:lang w:val="es-MX"/>
        </w:rPr>
        <w:t>monto  por</w:t>
      </w:r>
      <w:proofErr w:type="gramEnd"/>
      <w:r w:rsidRPr="00444039">
        <w:rPr>
          <w:rFonts w:ascii="Noto Sans" w:eastAsiaTheme="minorHAnsi" w:hAnsi="Noto Sans" w:cs="Noto Sans"/>
          <w:color w:val="000000" w:themeColor="text1"/>
          <w:sz w:val="20"/>
          <w:szCs w:val="20"/>
          <w:lang w:val="es-MX"/>
        </w:rPr>
        <w:t xml:space="preserve"> el importe total del contrato, sin que sea </w:t>
      </w:r>
      <w:proofErr w:type="gramStart"/>
      <w:r w:rsidRPr="00444039">
        <w:rPr>
          <w:rFonts w:ascii="Noto Sans" w:eastAsiaTheme="minorHAnsi" w:hAnsi="Noto Sans" w:cs="Noto Sans"/>
          <w:color w:val="000000" w:themeColor="text1"/>
          <w:sz w:val="20"/>
          <w:szCs w:val="20"/>
          <w:lang w:val="es-MX"/>
        </w:rPr>
        <w:t>necesario  presentar</w:t>
      </w:r>
      <w:proofErr w:type="gramEnd"/>
      <w:r w:rsidRPr="00444039">
        <w:rPr>
          <w:rFonts w:ascii="Noto Sans" w:eastAsiaTheme="minorHAnsi" w:hAnsi="Noto Sans" w:cs="Noto Sans"/>
          <w:color w:val="000000" w:themeColor="text1"/>
          <w:sz w:val="20"/>
          <w:szCs w:val="20"/>
          <w:lang w:val="es-MX"/>
        </w:rPr>
        <w:t>, exhibir o entrega de la póliza original.</w:t>
      </w:r>
    </w:p>
    <w:p w14:paraId="64DCD993"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p>
    <w:p w14:paraId="0793D3EB" w14:textId="77777777" w:rsidR="00444039" w:rsidRPr="00444039" w:rsidRDefault="00444039" w:rsidP="00444039">
      <w:pPr>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xml:space="preserve">En su caso, de acuerdo con los trabajos a realizar deberá contratar las coberturas adicionales que el servicio requiera, pudiendo ser: </w:t>
      </w:r>
    </w:p>
    <w:p w14:paraId="4D3586FB" w14:textId="77777777" w:rsidR="00444039" w:rsidRPr="00444039" w:rsidRDefault="00444039" w:rsidP="00444039">
      <w:pPr>
        <w:ind w:left="708"/>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w:t>
      </w:r>
    </w:p>
    <w:tbl>
      <w:tblPr>
        <w:tblW w:w="0" w:type="auto"/>
        <w:jc w:val="center"/>
        <w:tblCellMar>
          <w:left w:w="0" w:type="dxa"/>
          <w:right w:w="0" w:type="dxa"/>
        </w:tblCellMar>
        <w:tblLook w:val="04A0" w:firstRow="1" w:lastRow="0" w:firstColumn="1" w:lastColumn="0" w:noHBand="0" w:noVBand="1"/>
      </w:tblPr>
      <w:tblGrid>
        <w:gridCol w:w="5149"/>
      </w:tblGrid>
      <w:tr w:rsidR="00444039" w:rsidRPr="00444039" w14:paraId="19964B1C" w14:textId="77777777" w:rsidTr="00E171C1">
        <w:trPr>
          <w:trHeight w:val="180"/>
          <w:jc w:val="center"/>
        </w:trPr>
        <w:tc>
          <w:tcPr>
            <w:tcW w:w="514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883642" w14:textId="77777777" w:rsidR="00444039" w:rsidRPr="00444039" w:rsidRDefault="00444039" w:rsidP="00E171C1">
            <w:pPr>
              <w:spacing w:before="100" w:beforeAutospacing="1" w:after="100" w:afterAutospacing="1"/>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xml:space="preserve">1.  Desinstalación e Instalaciones </w:t>
            </w:r>
          </w:p>
        </w:tc>
      </w:tr>
      <w:tr w:rsidR="00444039" w:rsidRPr="00444039" w14:paraId="7544B35A" w14:textId="77777777" w:rsidTr="00E171C1">
        <w:trPr>
          <w:trHeight w:val="180"/>
          <w:jc w:val="center"/>
        </w:trPr>
        <w:tc>
          <w:tcPr>
            <w:tcW w:w="51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CC2F70" w14:textId="77777777" w:rsidR="00444039" w:rsidRPr="00444039" w:rsidRDefault="00444039" w:rsidP="00E171C1">
            <w:pPr>
              <w:spacing w:before="100" w:beforeAutospacing="1" w:after="100" w:afterAutospacing="1"/>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xml:space="preserve">2. Trabajos de soldadura: </w:t>
            </w:r>
          </w:p>
        </w:tc>
      </w:tr>
      <w:tr w:rsidR="00444039" w:rsidRPr="00444039" w14:paraId="378AC01E" w14:textId="77777777" w:rsidTr="00E171C1">
        <w:trPr>
          <w:trHeight w:val="180"/>
          <w:jc w:val="center"/>
        </w:trPr>
        <w:tc>
          <w:tcPr>
            <w:tcW w:w="51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7A17177" w14:textId="77777777" w:rsidR="00444039" w:rsidRPr="00444039" w:rsidRDefault="00444039" w:rsidP="00E171C1">
            <w:pPr>
              <w:spacing w:before="100" w:beforeAutospacing="1" w:after="100" w:afterAutospacing="1"/>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xml:space="preserve">3. Carga y descarga: </w:t>
            </w:r>
          </w:p>
        </w:tc>
      </w:tr>
      <w:tr w:rsidR="00444039" w:rsidRPr="00444039" w14:paraId="4CE3D71A" w14:textId="77777777" w:rsidTr="00E171C1">
        <w:trPr>
          <w:trHeight w:val="180"/>
          <w:jc w:val="center"/>
        </w:trPr>
        <w:tc>
          <w:tcPr>
            <w:tcW w:w="51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F9093A" w14:textId="77777777" w:rsidR="00444039" w:rsidRPr="00444039" w:rsidRDefault="00444039" w:rsidP="00E171C1">
            <w:pPr>
              <w:spacing w:before="100" w:beforeAutospacing="1" w:after="100" w:afterAutospacing="1"/>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xml:space="preserve">4. Demolición: </w:t>
            </w:r>
          </w:p>
        </w:tc>
      </w:tr>
      <w:tr w:rsidR="00444039" w:rsidRPr="00444039" w14:paraId="6B708551" w14:textId="77777777" w:rsidTr="00E171C1">
        <w:trPr>
          <w:trHeight w:val="180"/>
          <w:jc w:val="center"/>
        </w:trPr>
        <w:tc>
          <w:tcPr>
            <w:tcW w:w="51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BBFE2E6" w14:textId="77777777" w:rsidR="00444039" w:rsidRPr="00444039" w:rsidRDefault="00444039" w:rsidP="00E171C1">
            <w:pPr>
              <w:spacing w:before="100" w:beforeAutospacing="1" w:after="100" w:afterAutospacing="1"/>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5. Máquinas de trabajo, Equipo y Herramienta: </w:t>
            </w:r>
          </w:p>
        </w:tc>
      </w:tr>
      <w:tr w:rsidR="00444039" w:rsidRPr="00444039" w14:paraId="54E88E58" w14:textId="77777777" w:rsidTr="00E171C1">
        <w:trPr>
          <w:trHeight w:val="180"/>
          <w:jc w:val="center"/>
        </w:trPr>
        <w:tc>
          <w:tcPr>
            <w:tcW w:w="51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B7669E" w14:textId="77777777" w:rsidR="00444039" w:rsidRPr="00444039" w:rsidRDefault="00444039" w:rsidP="00E171C1">
            <w:pPr>
              <w:spacing w:before="100" w:beforeAutospacing="1" w:after="100" w:afterAutospacing="1"/>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lastRenderedPageBreak/>
              <w:t xml:space="preserve">6. Otras obras especiales: </w:t>
            </w:r>
          </w:p>
        </w:tc>
      </w:tr>
    </w:tbl>
    <w:p w14:paraId="78A9A2BA"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p>
    <w:p w14:paraId="1ED4B4D4"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xml:space="preserve">La suma asegurada de la póliza deberá ser acorde con la responsabilidad que asume el </w:t>
      </w:r>
      <w:proofErr w:type="gramStart"/>
      <w:r w:rsidRPr="00444039">
        <w:rPr>
          <w:rFonts w:ascii="Noto Sans" w:eastAsiaTheme="minorHAnsi" w:hAnsi="Noto Sans" w:cs="Noto Sans"/>
          <w:color w:val="000000" w:themeColor="text1"/>
          <w:sz w:val="20"/>
          <w:szCs w:val="20"/>
          <w:lang w:val="es-MX"/>
        </w:rPr>
        <w:t>licitante  por</w:t>
      </w:r>
      <w:proofErr w:type="gramEnd"/>
      <w:r w:rsidRPr="00444039">
        <w:rPr>
          <w:rFonts w:ascii="Noto Sans" w:eastAsiaTheme="minorHAnsi" w:hAnsi="Noto Sans" w:cs="Noto Sans"/>
          <w:color w:val="000000" w:themeColor="text1"/>
          <w:sz w:val="20"/>
          <w:szCs w:val="20"/>
          <w:lang w:val="es-MX"/>
        </w:rPr>
        <w:t xml:space="preserve"> las actividades atribuibles a los servicios prestados, la cual en principio será por lo menos del </w:t>
      </w:r>
      <w:proofErr w:type="gramStart"/>
      <w:r w:rsidRPr="00444039">
        <w:rPr>
          <w:rFonts w:ascii="Noto Sans" w:eastAsiaTheme="minorHAnsi" w:hAnsi="Noto Sans" w:cs="Noto Sans"/>
          <w:color w:val="000000" w:themeColor="text1"/>
          <w:sz w:val="20"/>
          <w:szCs w:val="20"/>
          <w:lang w:val="es-MX"/>
        </w:rPr>
        <w:t>valor  total</w:t>
      </w:r>
      <w:proofErr w:type="gramEnd"/>
      <w:r w:rsidRPr="00444039">
        <w:rPr>
          <w:rFonts w:ascii="Noto Sans" w:eastAsiaTheme="minorHAnsi" w:hAnsi="Noto Sans" w:cs="Noto Sans"/>
          <w:color w:val="000000" w:themeColor="text1"/>
          <w:sz w:val="20"/>
          <w:szCs w:val="20"/>
          <w:lang w:val="es-MX"/>
        </w:rPr>
        <w:t xml:space="preserve"> del contrato sin IVA.</w:t>
      </w:r>
    </w:p>
    <w:p w14:paraId="6129FB36"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p>
    <w:p w14:paraId="22972A6C" w14:textId="77777777" w:rsidR="00444039" w:rsidRPr="00444039" w:rsidRDefault="00444039" w:rsidP="00444039">
      <w:pPr>
        <w:ind w:right="-234"/>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La póliza de seguro deberá contener las especificaciones siguientes:</w:t>
      </w:r>
    </w:p>
    <w:p w14:paraId="1C4348FA" w14:textId="77777777" w:rsidR="00444039" w:rsidRPr="00444039" w:rsidRDefault="00444039" w:rsidP="00444039">
      <w:pPr>
        <w:ind w:left="755" w:right="-234"/>
        <w:jc w:val="both"/>
        <w:rPr>
          <w:rFonts w:ascii="Noto Sans" w:eastAsiaTheme="minorHAnsi" w:hAnsi="Noto Sans" w:cs="Noto Sans"/>
          <w:color w:val="000000" w:themeColor="text1"/>
          <w:sz w:val="20"/>
          <w:szCs w:val="20"/>
          <w:lang w:val="es-MX"/>
        </w:rPr>
      </w:pPr>
    </w:p>
    <w:p w14:paraId="5C536D32" w14:textId="77777777" w:rsidR="00444039" w:rsidRPr="00444039" w:rsidRDefault="00444039" w:rsidP="00444039">
      <w:pPr>
        <w:numPr>
          <w:ilvl w:val="0"/>
          <w:numId w:val="25"/>
        </w:numPr>
        <w:spacing w:after="200"/>
        <w:ind w:left="567" w:right="-234" w:hanging="567"/>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Para efectos de esta póliza también se consideran como terceros al Instituto Mexicano del Seguro Social, así como a sus empleados, derechohabientes y visitantes; a otras empresas que realizan actividades en el instituto, a sus empleados y en general a los usuarios de la infraestructura del instituto, en el entendido de cualquier persona que se encuentre en las instalaciones del instituto</w:t>
      </w:r>
    </w:p>
    <w:p w14:paraId="0790F0DB" w14:textId="77777777" w:rsidR="00444039" w:rsidRPr="00444039" w:rsidRDefault="00444039" w:rsidP="00444039">
      <w:pPr>
        <w:numPr>
          <w:ilvl w:val="0"/>
          <w:numId w:val="25"/>
        </w:numPr>
        <w:spacing w:after="200"/>
        <w:ind w:left="567" w:hanging="567"/>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Cuando de un mismo siniestro resulten afectados los bienes de varias personas, la aseguradora pagará en primer lugar la indemnización por los daños que en su caso hubieren sufrido el Instituto y/o los bienes propios de mismo.</w:t>
      </w:r>
    </w:p>
    <w:p w14:paraId="5E74C54B" w14:textId="77777777" w:rsidR="00444039" w:rsidRPr="00444039" w:rsidRDefault="00444039" w:rsidP="00444039">
      <w:pPr>
        <w:numPr>
          <w:ilvl w:val="0"/>
          <w:numId w:val="25"/>
        </w:numPr>
        <w:spacing w:after="200"/>
        <w:ind w:left="567" w:right="-234" w:hanging="567"/>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En caso de que exista el deducible establecido en la cobertura de responsabilidad civil, en caso de siniestro, siempre será a cargo del licitante.</w:t>
      </w:r>
    </w:p>
    <w:p w14:paraId="40C1AFE1" w14:textId="77777777" w:rsidR="00444039" w:rsidRPr="00444039" w:rsidRDefault="00444039" w:rsidP="00444039">
      <w:pPr>
        <w:numPr>
          <w:ilvl w:val="0"/>
          <w:numId w:val="25"/>
        </w:numPr>
        <w:spacing w:after="200"/>
        <w:ind w:left="567" w:right="-234" w:hanging="567"/>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Esta póliza no será cancelable por licitante, sin contar con la autorización expresa y por escrito de Instituto.</w:t>
      </w:r>
    </w:p>
    <w:p w14:paraId="61851836" w14:textId="77777777" w:rsidR="00444039" w:rsidRPr="00444039" w:rsidRDefault="00444039" w:rsidP="00444039">
      <w:pPr>
        <w:numPr>
          <w:ilvl w:val="0"/>
          <w:numId w:val="25"/>
        </w:numPr>
        <w:spacing w:after="200"/>
        <w:ind w:left="567" w:right="-234" w:hanging="567"/>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La compañía aseguradora se compromete a dar aviso oportuno y por escrito a Instituto, del incumplimiento del pago de la prima del seguro, manifestando que la cobertura de la póliza se mantendrá vigente por 30 días naturales a partir de la fecha del aviso, para el pago de la prima respectiva.</w:t>
      </w:r>
    </w:p>
    <w:p w14:paraId="49FEC8C7" w14:textId="77777777" w:rsidR="00444039" w:rsidRPr="00444039" w:rsidRDefault="00444039" w:rsidP="00444039">
      <w:pPr>
        <w:numPr>
          <w:ilvl w:val="0"/>
          <w:numId w:val="25"/>
        </w:numPr>
        <w:spacing w:after="200"/>
        <w:ind w:left="567" w:right="-234" w:hanging="567"/>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 xml:space="preserve">La suma asegurada que cubre los riesgos de Responsabilidad Civil de esta póliza </w:t>
      </w:r>
      <w:proofErr w:type="gramStart"/>
      <w:r w:rsidRPr="00444039">
        <w:rPr>
          <w:rFonts w:ascii="Noto Sans" w:eastAsiaTheme="minorHAnsi" w:hAnsi="Noto Sans" w:cs="Noto Sans"/>
          <w:color w:val="000000" w:themeColor="text1"/>
          <w:sz w:val="20"/>
          <w:szCs w:val="20"/>
          <w:lang w:val="es-MX"/>
        </w:rPr>
        <w:t>operan</w:t>
      </w:r>
      <w:proofErr w:type="gramEnd"/>
      <w:r w:rsidRPr="00444039">
        <w:rPr>
          <w:rFonts w:ascii="Noto Sans" w:eastAsiaTheme="minorHAnsi" w:hAnsi="Noto Sans" w:cs="Noto Sans"/>
          <w:color w:val="000000" w:themeColor="text1"/>
          <w:sz w:val="20"/>
          <w:szCs w:val="20"/>
          <w:lang w:val="es-MX"/>
        </w:rPr>
        <w:t xml:space="preserve"> como un seguro primario y sin derecho a contribución de cualquier otro seguro.</w:t>
      </w:r>
    </w:p>
    <w:p w14:paraId="4E69491E" w14:textId="77777777" w:rsidR="00444039" w:rsidRPr="00444039" w:rsidRDefault="00444039" w:rsidP="00444039">
      <w:pPr>
        <w:numPr>
          <w:ilvl w:val="0"/>
          <w:numId w:val="25"/>
        </w:numPr>
        <w:spacing w:after="200"/>
        <w:ind w:left="567" w:right="-234" w:hanging="567"/>
        <w:jc w:val="both"/>
        <w:rPr>
          <w:rFonts w:ascii="Noto Sans" w:eastAsiaTheme="minorHAnsi" w:hAnsi="Noto Sans" w:cs="Noto Sans"/>
          <w:color w:val="000000" w:themeColor="text1"/>
          <w:sz w:val="20"/>
          <w:szCs w:val="20"/>
          <w:lang w:val="es-MX"/>
        </w:rPr>
      </w:pPr>
      <w:r w:rsidRPr="00444039">
        <w:rPr>
          <w:rFonts w:ascii="Noto Sans" w:eastAsiaTheme="minorHAnsi" w:hAnsi="Noto Sans" w:cs="Noto Sans"/>
          <w:color w:val="000000" w:themeColor="text1"/>
          <w:sz w:val="20"/>
          <w:szCs w:val="20"/>
          <w:lang w:val="es-MX"/>
        </w:rPr>
        <w:t>Esta especificación tendrá prelación sobre el resto de las condiciones de esta póliza.</w:t>
      </w:r>
    </w:p>
    <w:p w14:paraId="3826E109" w14:textId="77777777" w:rsidR="00444039" w:rsidRPr="00444039" w:rsidRDefault="00444039" w:rsidP="00444039">
      <w:pPr>
        <w:ind w:right="-234"/>
        <w:jc w:val="both"/>
        <w:rPr>
          <w:rFonts w:ascii="Noto Sans" w:hAnsi="Noto Sans" w:cs="Noto Sans"/>
          <w:b/>
          <w:color w:val="000000" w:themeColor="text1"/>
          <w:sz w:val="20"/>
          <w:szCs w:val="20"/>
        </w:rPr>
      </w:pPr>
      <w:r w:rsidRPr="00444039">
        <w:rPr>
          <w:rFonts w:ascii="Noto Sans" w:hAnsi="Noto Sans" w:cs="Noto Sans"/>
          <w:b/>
          <w:color w:val="000000" w:themeColor="text1"/>
          <w:sz w:val="20"/>
          <w:szCs w:val="20"/>
        </w:rPr>
        <w:t xml:space="preserve">NOTA: EN CASO DE TENER PÓLIZA CORPORATIVA, SE ACEPTARÁ SOLO SI LAS CONDICIONES SON IGUALES A SUPERIORES A LAS ESTIPULADAS EN ESTE NUMERAL </w:t>
      </w:r>
    </w:p>
    <w:p w14:paraId="4693E7A4" w14:textId="77777777" w:rsidR="00444039" w:rsidRPr="00444039" w:rsidRDefault="00444039" w:rsidP="00444039">
      <w:pPr>
        <w:pStyle w:val="Lista"/>
        <w:spacing w:after="0" w:line="240" w:lineRule="auto"/>
        <w:rPr>
          <w:rFonts w:ascii="Noto Sans" w:hAnsi="Noto Sans" w:cs="Noto Sans"/>
          <w:b/>
          <w:sz w:val="20"/>
          <w:szCs w:val="20"/>
        </w:rPr>
      </w:pPr>
    </w:p>
    <w:p w14:paraId="332A6275" w14:textId="77777777" w:rsidR="00444039" w:rsidRPr="00444039" w:rsidRDefault="00444039" w:rsidP="00444039">
      <w:pPr>
        <w:pStyle w:val="Lista"/>
        <w:spacing w:after="0" w:line="240" w:lineRule="auto"/>
        <w:rPr>
          <w:rFonts w:ascii="Noto Sans" w:hAnsi="Noto Sans" w:cs="Noto Sans"/>
          <w:b/>
          <w:sz w:val="20"/>
          <w:szCs w:val="20"/>
        </w:rPr>
      </w:pPr>
      <w:r w:rsidRPr="00444039">
        <w:rPr>
          <w:rFonts w:ascii="Noto Sans" w:hAnsi="Noto Sans" w:cs="Noto Sans"/>
          <w:b/>
          <w:sz w:val="20"/>
          <w:szCs w:val="20"/>
        </w:rPr>
        <w:t xml:space="preserve">P) DICTAMENES DE PROTECCION CIVIL </w:t>
      </w:r>
    </w:p>
    <w:p w14:paraId="7C100136" w14:textId="77777777" w:rsidR="00444039" w:rsidRPr="00444039" w:rsidRDefault="00444039" w:rsidP="00444039">
      <w:pPr>
        <w:pStyle w:val="Lista"/>
        <w:spacing w:after="0" w:line="240" w:lineRule="auto"/>
        <w:rPr>
          <w:rFonts w:ascii="Noto Sans" w:hAnsi="Noto Sans" w:cs="Noto Sans"/>
          <w:b/>
          <w:sz w:val="20"/>
          <w:szCs w:val="20"/>
        </w:rPr>
      </w:pPr>
    </w:p>
    <w:p w14:paraId="0D0B653D" w14:textId="77777777" w:rsidR="00444039" w:rsidRPr="00444039" w:rsidRDefault="00444039" w:rsidP="00444039">
      <w:pPr>
        <w:pStyle w:val="Lista"/>
        <w:spacing w:after="0" w:line="240" w:lineRule="auto"/>
        <w:rPr>
          <w:rFonts w:ascii="Noto Sans" w:hAnsi="Noto Sans" w:cs="Noto Sans"/>
          <w:sz w:val="20"/>
          <w:szCs w:val="20"/>
        </w:rPr>
      </w:pPr>
      <w:r w:rsidRPr="00444039">
        <w:rPr>
          <w:rFonts w:ascii="Noto Sans" w:hAnsi="Noto Sans" w:cs="Noto Sans"/>
          <w:sz w:val="20"/>
          <w:szCs w:val="20"/>
        </w:rPr>
        <w:t xml:space="preserve">No aplica, toda vez que no existen eventos fuera de </w:t>
      </w:r>
      <w:proofErr w:type="gramStart"/>
      <w:r w:rsidRPr="00444039">
        <w:rPr>
          <w:rFonts w:ascii="Noto Sans" w:hAnsi="Noto Sans" w:cs="Noto Sans"/>
          <w:sz w:val="20"/>
          <w:szCs w:val="20"/>
        </w:rPr>
        <w:t>las instalación</w:t>
      </w:r>
      <w:proofErr w:type="gramEnd"/>
      <w:r w:rsidRPr="00444039">
        <w:rPr>
          <w:rFonts w:ascii="Noto Sans" w:hAnsi="Noto Sans" w:cs="Noto Sans"/>
          <w:sz w:val="20"/>
          <w:szCs w:val="20"/>
        </w:rPr>
        <w:t xml:space="preserve"> del IMSS </w:t>
      </w:r>
    </w:p>
    <w:p w14:paraId="093788F0" w14:textId="77777777" w:rsidR="00444039" w:rsidRPr="00444039" w:rsidRDefault="00444039" w:rsidP="00444039">
      <w:pPr>
        <w:jc w:val="both"/>
        <w:rPr>
          <w:rFonts w:ascii="Noto Sans" w:hAnsi="Noto Sans" w:cs="Noto Sans"/>
          <w:sz w:val="20"/>
          <w:szCs w:val="20"/>
          <w:lang w:val="es-MX"/>
        </w:rPr>
      </w:pPr>
    </w:p>
    <w:p w14:paraId="328D265F" w14:textId="77777777" w:rsidR="00444039" w:rsidRPr="00444039" w:rsidRDefault="00444039" w:rsidP="00444039">
      <w:pPr>
        <w:pStyle w:val="Prrafodelista"/>
        <w:numPr>
          <w:ilvl w:val="0"/>
          <w:numId w:val="35"/>
        </w:numPr>
        <w:jc w:val="both"/>
        <w:rPr>
          <w:rFonts w:ascii="Noto Sans" w:eastAsia="Times New Roman" w:hAnsi="Noto Sans" w:cs="Noto Sans"/>
          <w:b/>
          <w:sz w:val="20"/>
          <w:szCs w:val="20"/>
          <w:lang w:eastAsia="ar-SA"/>
        </w:rPr>
      </w:pPr>
      <w:r w:rsidRPr="00444039">
        <w:rPr>
          <w:rFonts w:ascii="Noto Sans" w:eastAsia="Times New Roman" w:hAnsi="Noto Sans" w:cs="Noto Sans"/>
          <w:b/>
          <w:sz w:val="20"/>
          <w:szCs w:val="20"/>
          <w:lang w:eastAsia="ar-SA"/>
        </w:rPr>
        <w:lastRenderedPageBreak/>
        <w:t>IMPUESTOS Y DERECHOS</w:t>
      </w:r>
    </w:p>
    <w:p w14:paraId="6C05D36A" w14:textId="77777777" w:rsidR="00444039" w:rsidRPr="00444039" w:rsidRDefault="00444039" w:rsidP="00444039">
      <w:pPr>
        <w:pStyle w:val="Continuarlista"/>
        <w:spacing w:after="0" w:line="240" w:lineRule="auto"/>
        <w:ind w:left="0"/>
        <w:rPr>
          <w:rFonts w:ascii="Noto Sans" w:hAnsi="Noto Sans" w:cs="Noto Sans"/>
          <w:sz w:val="20"/>
          <w:szCs w:val="20"/>
          <w:lang w:eastAsia="es-MX"/>
        </w:rPr>
      </w:pPr>
      <w:r w:rsidRPr="00444039">
        <w:rPr>
          <w:rFonts w:ascii="Noto Sans" w:hAnsi="Noto Sans" w:cs="Noto Sans"/>
          <w:sz w:val="20"/>
          <w:szCs w:val="20"/>
          <w:lang w:eastAsia="es-MX"/>
        </w:rPr>
        <w:t xml:space="preserve">Los impuestos y derechos que procedan con motivo de los bienes objeto de la </w:t>
      </w:r>
      <w:proofErr w:type="gramStart"/>
      <w:r w:rsidRPr="00444039">
        <w:rPr>
          <w:rFonts w:ascii="Noto Sans" w:hAnsi="Noto Sans" w:cs="Noto Sans"/>
          <w:sz w:val="20"/>
          <w:szCs w:val="20"/>
          <w:lang w:eastAsia="es-MX"/>
        </w:rPr>
        <w:t>presente,</w:t>
      </w:r>
      <w:proofErr w:type="gramEnd"/>
      <w:r w:rsidRPr="00444039">
        <w:rPr>
          <w:rFonts w:ascii="Noto Sans" w:hAnsi="Noto Sans" w:cs="Noto Sans"/>
          <w:sz w:val="20"/>
          <w:szCs w:val="20"/>
          <w:lang w:eastAsia="es-MX"/>
        </w:rPr>
        <w:t xml:space="preserve"> serán pagados por el </w:t>
      </w:r>
      <w:r w:rsidRPr="00444039">
        <w:rPr>
          <w:rFonts w:ascii="Noto Sans" w:hAnsi="Noto Sans" w:cs="Noto Sans"/>
          <w:sz w:val="20"/>
          <w:szCs w:val="20"/>
        </w:rPr>
        <w:t>proveedor</w:t>
      </w:r>
      <w:r w:rsidRPr="00444039">
        <w:rPr>
          <w:rFonts w:ascii="Noto Sans" w:hAnsi="Noto Sans" w:cs="Noto Sans"/>
          <w:sz w:val="20"/>
          <w:szCs w:val="20"/>
          <w:lang w:eastAsia="es-MX"/>
        </w:rPr>
        <w:t xml:space="preserve"> conforme a la legislación aplicable en la materia. El Instituto sólo cubrirá el Impuesto al Valor Agregado (IVA) </w:t>
      </w:r>
      <w:proofErr w:type="gramStart"/>
      <w:r w:rsidRPr="00444039">
        <w:rPr>
          <w:rFonts w:ascii="Noto Sans" w:hAnsi="Noto Sans" w:cs="Noto Sans"/>
          <w:sz w:val="20"/>
          <w:szCs w:val="20"/>
          <w:lang w:eastAsia="es-MX"/>
        </w:rPr>
        <w:t>de acuerdo a</w:t>
      </w:r>
      <w:proofErr w:type="gramEnd"/>
      <w:r w:rsidRPr="00444039">
        <w:rPr>
          <w:rFonts w:ascii="Noto Sans" w:hAnsi="Noto Sans" w:cs="Noto Sans"/>
          <w:sz w:val="20"/>
          <w:szCs w:val="20"/>
          <w:lang w:eastAsia="es-MX"/>
        </w:rPr>
        <w:t xml:space="preserve"> lo establecido en las disposiciones legales vigentes en la materia.</w:t>
      </w:r>
    </w:p>
    <w:p w14:paraId="368C7F98" w14:textId="77777777" w:rsidR="00444039" w:rsidRPr="00444039" w:rsidRDefault="00444039" w:rsidP="00444039">
      <w:pPr>
        <w:pStyle w:val="Prrafodelista"/>
        <w:widowControl w:val="0"/>
        <w:tabs>
          <w:tab w:val="center" w:pos="4419"/>
          <w:tab w:val="right" w:pos="8838"/>
        </w:tabs>
        <w:autoSpaceDE w:val="0"/>
        <w:autoSpaceDN w:val="0"/>
        <w:spacing w:after="0" w:line="240" w:lineRule="auto"/>
        <w:ind w:left="567"/>
        <w:jc w:val="both"/>
        <w:rPr>
          <w:rFonts w:ascii="Noto Sans" w:hAnsi="Noto Sans" w:cs="Noto Sans"/>
          <w:sz w:val="20"/>
          <w:szCs w:val="20"/>
          <w:lang w:eastAsia="es-ES"/>
        </w:rPr>
      </w:pPr>
    </w:p>
    <w:p w14:paraId="4707CE3F" w14:textId="77777777" w:rsidR="00444039" w:rsidRPr="00444039" w:rsidRDefault="00444039" w:rsidP="00444039">
      <w:pPr>
        <w:pStyle w:val="Prrafodelista"/>
        <w:numPr>
          <w:ilvl w:val="0"/>
          <w:numId w:val="35"/>
        </w:numPr>
        <w:spacing w:after="200" w:line="276" w:lineRule="auto"/>
        <w:jc w:val="both"/>
        <w:rPr>
          <w:rFonts w:ascii="Noto Sans" w:eastAsia="Times New Roman" w:hAnsi="Noto Sans" w:cs="Noto Sans"/>
          <w:b/>
          <w:sz w:val="20"/>
          <w:szCs w:val="20"/>
          <w:lang w:eastAsia="ar-SA"/>
        </w:rPr>
      </w:pPr>
      <w:r w:rsidRPr="00444039">
        <w:rPr>
          <w:rFonts w:ascii="Noto Sans" w:eastAsia="Times New Roman" w:hAnsi="Noto Sans" w:cs="Noto Sans"/>
          <w:b/>
          <w:sz w:val="20"/>
          <w:szCs w:val="20"/>
          <w:lang w:eastAsia="ar-SA"/>
        </w:rPr>
        <w:t>CAUSALES DE DESECHAMIENTO</w:t>
      </w:r>
    </w:p>
    <w:p w14:paraId="11803389" w14:textId="77777777" w:rsidR="00444039" w:rsidRPr="00444039" w:rsidRDefault="00444039" w:rsidP="00444039">
      <w:pPr>
        <w:pStyle w:val="Prrafodelista"/>
        <w:spacing w:after="0" w:line="240" w:lineRule="auto"/>
        <w:jc w:val="both"/>
        <w:rPr>
          <w:rFonts w:ascii="Noto Sans" w:eastAsia="Times New Roman" w:hAnsi="Noto Sans" w:cs="Noto Sans"/>
          <w:sz w:val="20"/>
          <w:szCs w:val="20"/>
          <w:lang w:val="es-ES_tradnl" w:eastAsia="ar-SA"/>
        </w:rPr>
      </w:pPr>
    </w:p>
    <w:p w14:paraId="7E45D0C7" w14:textId="4453C964" w:rsidR="00444039" w:rsidRPr="00444039" w:rsidRDefault="00444039" w:rsidP="00444039">
      <w:pPr>
        <w:pStyle w:val="Prrafodelista"/>
        <w:numPr>
          <w:ilvl w:val="0"/>
          <w:numId w:val="15"/>
        </w:numPr>
        <w:spacing w:after="0" w:line="240" w:lineRule="auto"/>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Que no cumplan con alguno de los requisitos establecidos en los presentes Términos y Condiciones y sus anexos, así como los que se deriven del Acto de la Junta de Aclaraciones y que con motivo de dicho incumplimiento se afecte la solvencia de la propuesta, conforme a lo previsto en el artículo </w:t>
      </w:r>
      <w:r w:rsidR="00C642D5">
        <w:rPr>
          <w:rFonts w:ascii="Noto Sans" w:eastAsia="Times New Roman" w:hAnsi="Noto Sans" w:cs="Noto Sans"/>
          <w:sz w:val="20"/>
          <w:szCs w:val="20"/>
          <w:lang w:eastAsia="es-MX"/>
        </w:rPr>
        <w:t>47</w:t>
      </w:r>
      <w:r w:rsidRPr="00444039">
        <w:rPr>
          <w:rFonts w:ascii="Noto Sans" w:eastAsia="Times New Roman" w:hAnsi="Noto Sans" w:cs="Noto Sans"/>
          <w:sz w:val="20"/>
          <w:szCs w:val="20"/>
          <w:lang w:eastAsia="es-MX"/>
        </w:rPr>
        <w:t xml:space="preserve"> de la LAASSP.</w:t>
      </w:r>
    </w:p>
    <w:p w14:paraId="57676378" w14:textId="77777777" w:rsidR="00444039" w:rsidRPr="00444039" w:rsidRDefault="00444039" w:rsidP="00444039">
      <w:pPr>
        <w:pStyle w:val="Prrafodelista"/>
        <w:spacing w:after="0" w:line="240" w:lineRule="auto"/>
        <w:jc w:val="both"/>
        <w:rPr>
          <w:rFonts w:ascii="Noto Sans" w:eastAsia="Times New Roman" w:hAnsi="Noto Sans" w:cs="Noto Sans"/>
          <w:sz w:val="20"/>
          <w:szCs w:val="20"/>
          <w:lang w:eastAsia="es-MX"/>
        </w:rPr>
      </w:pPr>
    </w:p>
    <w:p w14:paraId="345FD221" w14:textId="77777777" w:rsidR="00444039" w:rsidRPr="00444039" w:rsidRDefault="00444039" w:rsidP="00444039">
      <w:pPr>
        <w:pStyle w:val="Prrafodelista"/>
        <w:numPr>
          <w:ilvl w:val="0"/>
          <w:numId w:val="12"/>
        </w:numPr>
        <w:suppressAutoHyphens/>
        <w:overflowPunct w:val="0"/>
        <w:autoSpaceDE w:val="0"/>
        <w:spacing w:after="0" w:line="240" w:lineRule="auto"/>
        <w:jc w:val="both"/>
        <w:textAlignment w:val="baseline"/>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El no presentar la documentación solicitada en el numeral </w:t>
      </w:r>
      <w:r w:rsidRPr="00444039">
        <w:rPr>
          <w:rFonts w:ascii="Noto Sans" w:eastAsia="Times New Roman" w:hAnsi="Noto Sans" w:cs="Noto Sans"/>
          <w:b/>
          <w:sz w:val="20"/>
          <w:szCs w:val="20"/>
          <w:lang w:eastAsia="es-MX"/>
        </w:rPr>
        <w:t>E.1) DOCUMENTACIÓN A PRESENTAR EN LA PROPUESTA TÉCNICA DEL LICITANTE</w:t>
      </w:r>
      <w:r w:rsidRPr="00444039">
        <w:rPr>
          <w:rFonts w:ascii="Noto Sans" w:eastAsia="Times New Roman" w:hAnsi="Noto Sans" w:cs="Noto Sans"/>
          <w:sz w:val="20"/>
          <w:szCs w:val="20"/>
          <w:lang w:eastAsia="es-MX"/>
        </w:rPr>
        <w:t xml:space="preserve"> del presente documento.</w:t>
      </w:r>
    </w:p>
    <w:p w14:paraId="5B0D062A" w14:textId="77777777" w:rsidR="00444039" w:rsidRPr="00444039" w:rsidRDefault="00444039" w:rsidP="00444039">
      <w:pPr>
        <w:pStyle w:val="Prrafodelista"/>
        <w:suppressAutoHyphens/>
        <w:overflowPunct w:val="0"/>
        <w:autoSpaceDE w:val="0"/>
        <w:spacing w:after="0" w:line="240" w:lineRule="auto"/>
        <w:jc w:val="both"/>
        <w:textAlignment w:val="baseline"/>
        <w:rPr>
          <w:rFonts w:ascii="Noto Sans" w:eastAsia="Times New Roman" w:hAnsi="Noto Sans" w:cs="Noto Sans"/>
          <w:sz w:val="20"/>
          <w:szCs w:val="20"/>
          <w:lang w:eastAsia="es-MX"/>
        </w:rPr>
      </w:pPr>
    </w:p>
    <w:p w14:paraId="1DB272B8" w14:textId="77777777" w:rsidR="00444039" w:rsidRPr="00444039" w:rsidRDefault="00444039" w:rsidP="00444039">
      <w:pPr>
        <w:pStyle w:val="Prrafodelista"/>
        <w:numPr>
          <w:ilvl w:val="0"/>
          <w:numId w:val="12"/>
        </w:numPr>
        <w:suppressAutoHyphens/>
        <w:overflowPunct w:val="0"/>
        <w:autoSpaceDE w:val="0"/>
        <w:spacing w:after="0" w:line="240" w:lineRule="auto"/>
        <w:jc w:val="both"/>
        <w:textAlignment w:val="baseline"/>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Que la documentación solicitada en el numeral </w:t>
      </w:r>
      <w:r w:rsidRPr="00444039">
        <w:rPr>
          <w:rFonts w:ascii="Noto Sans" w:eastAsia="Times New Roman" w:hAnsi="Noto Sans" w:cs="Noto Sans"/>
          <w:b/>
          <w:sz w:val="20"/>
          <w:szCs w:val="20"/>
          <w:lang w:eastAsia="es-MX"/>
        </w:rPr>
        <w:t>E.1) DOCUMENTACIÓN A PRESENTAR EN LA PROPUESTA TÉCNICA DEL LICITANTE</w:t>
      </w:r>
      <w:r w:rsidRPr="00444039">
        <w:rPr>
          <w:rFonts w:ascii="Noto Sans" w:eastAsia="Times New Roman" w:hAnsi="Noto Sans" w:cs="Noto Sans"/>
          <w:sz w:val="20"/>
          <w:szCs w:val="20"/>
          <w:lang w:eastAsia="es-MX"/>
        </w:rPr>
        <w:t xml:space="preserve"> del presente documento, no contenga la totalidad de los requisitos solicitados en los mismos, así como los que resulten de la junta de aclaraciones.</w:t>
      </w:r>
    </w:p>
    <w:p w14:paraId="61E7C12D" w14:textId="77777777" w:rsidR="00444039" w:rsidRPr="00444039" w:rsidRDefault="00444039" w:rsidP="00444039">
      <w:pPr>
        <w:pStyle w:val="Prrafodelista"/>
        <w:spacing w:after="0" w:line="240" w:lineRule="auto"/>
        <w:jc w:val="both"/>
        <w:rPr>
          <w:rFonts w:ascii="Noto Sans" w:eastAsia="Times New Roman" w:hAnsi="Noto Sans" w:cs="Noto Sans"/>
          <w:sz w:val="20"/>
          <w:szCs w:val="20"/>
          <w:lang w:eastAsia="es-MX"/>
        </w:rPr>
      </w:pPr>
    </w:p>
    <w:p w14:paraId="12EACE5E" w14:textId="77777777" w:rsidR="00444039" w:rsidRPr="00444039" w:rsidRDefault="00444039" w:rsidP="00444039">
      <w:pPr>
        <w:pStyle w:val="Prrafodelista"/>
        <w:numPr>
          <w:ilvl w:val="0"/>
          <w:numId w:val="12"/>
        </w:numPr>
        <w:suppressAutoHyphens/>
        <w:overflowPunct w:val="0"/>
        <w:autoSpaceDE w:val="0"/>
        <w:spacing w:after="0" w:line="240" w:lineRule="auto"/>
        <w:contextualSpacing w:val="0"/>
        <w:jc w:val="both"/>
        <w:textAlignment w:val="baseline"/>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Cuando la descripción técnica del licitante no contenga la totalidad de las especificaciones y requisitos solicitados en el </w:t>
      </w:r>
      <w:r w:rsidRPr="00444039">
        <w:rPr>
          <w:rFonts w:ascii="Noto Sans" w:eastAsia="Times New Roman" w:hAnsi="Noto Sans" w:cs="Noto Sans"/>
          <w:b/>
          <w:sz w:val="20"/>
          <w:szCs w:val="20"/>
          <w:lang w:eastAsia="es-MX"/>
        </w:rPr>
        <w:t>Anexo 1 (uno) “Cédula de Especificaciones Técnicas de los Bienes”</w:t>
      </w:r>
      <w:r w:rsidRPr="00444039">
        <w:rPr>
          <w:rFonts w:ascii="Noto Sans" w:eastAsia="Times New Roman" w:hAnsi="Noto Sans" w:cs="Noto Sans"/>
          <w:sz w:val="20"/>
          <w:szCs w:val="20"/>
          <w:lang w:eastAsia="es-MX"/>
        </w:rPr>
        <w:t xml:space="preserve"> y de los presentes Términos y Condiciones, así como con aquellos que resulten de la junta de aclaraciones.</w:t>
      </w:r>
    </w:p>
    <w:p w14:paraId="54FB98A8" w14:textId="77777777" w:rsidR="00444039" w:rsidRPr="00444039" w:rsidRDefault="00444039" w:rsidP="00444039">
      <w:pPr>
        <w:pStyle w:val="Prrafodelista"/>
        <w:rPr>
          <w:rFonts w:ascii="Noto Sans" w:eastAsia="Times New Roman" w:hAnsi="Noto Sans" w:cs="Noto Sans"/>
          <w:sz w:val="20"/>
          <w:szCs w:val="20"/>
          <w:lang w:eastAsia="es-MX"/>
        </w:rPr>
      </w:pPr>
    </w:p>
    <w:p w14:paraId="531C3AD3" w14:textId="77777777" w:rsidR="00444039" w:rsidRPr="00444039" w:rsidRDefault="00444039" w:rsidP="00444039">
      <w:pPr>
        <w:pStyle w:val="Prrafodelista"/>
        <w:numPr>
          <w:ilvl w:val="0"/>
          <w:numId w:val="12"/>
        </w:numPr>
        <w:suppressAutoHyphens/>
        <w:overflowPunct w:val="0"/>
        <w:autoSpaceDE w:val="0"/>
        <w:spacing w:after="0" w:line="240" w:lineRule="auto"/>
        <w:contextualSpacing w:val="0"/>
        <w:jc w:val="both"/>
        <w:textAlignment w:val="baseline"/>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Cuando no se </w:t>
      </w:r>
      <w:proofErr w:type="gramStart"/>
      <w:r w:rsidRPr="00444039">
        <w:rPr>
          <w:rFonts w:ascii="Noto Sans" w:eastAsia="Times New Roman" w:hAnsi="Noto Sans" w:cs="Noto Sans"/>
          <w:sz w:val="20"/>
          <w:szCs w:val="20"/>
          <w:lang w:eastAsia="es-MX"/>
        </w:rPr>
        <w:t>comprueben  la</w:t>
      </w:r>
      <w:proofErr w:type="gramEnd"/>
      <w:r w:rsidRPr="00444039">
        <w:rPr>
          <w:rFonts w:ascii="Noto Sans" w:eastAsia="Times New Roman" w:hAnsi="Noto Sans" w:cs="Noto Sans"/>
          <w:sz w:val="20"/>
          <w:szCs w:val="20"/>
          <w:lang w:eastAsia="es-MX"/>
        </w:rPr>
        <w:t xml:space="preserve"> totalidad de las especificaciones y requisitos solicitados en el </w:t>
      </w:r>
      <w:r w:rsidRPr="00444039">
        <w:rPr>
          <w:rFonts w:ascii="Noto Sans" w:eastAsia="MS Mincho" w:hAnsi="Noto Sans" w:cs="Noto Sans"/>
          <w:b/>
          <w:sz w:val="20"/>
          <w:szCs w:val="20"/>
          <w:lang w:val="es-ES" w:eastAsia="es-ES"/>
        </w:rPr>
        <w:t xml:space="preserve">[S] </w:t>
      </w:r>
      <w:r w:rsidRPr="00444039">
        <w:rPr>
          <w:rFonts w:ascii="Noto Sans" w:hAnsi="Noto Sans" w:cs="Noto Sans"/>
          <w:sz w:val="20"/>
          <w:szCs w:val="20"/>
        </w:rPr>
        <w:t xml:space="preserve">SUMINISTRO DEL EQUIPO </w:t>
      </w:r>
      <w:r w:rsidRPr="00444039">
        <w:rPr>
          <w:rFonts w:ascii="Noto Sans" w:eastAsia="Times New Roman" w:hAnsi="Noto Sans" w:cs="Noto Sans"/>
          <w:b/>
          <w:sz w:val="20"/>
          <w:szCs w:val="20"/>
          <w:lang w:eastAsia="es-MX"/>
        </w:rPr>
        <w:t>Anexo 1 (uno) “Cédula de Especificaciones Técnicas de los Bienes”</w:t>
      </w:r>
      <w:r w:rsidRPr="00444039">
        <w:rPr>
          <w:rFonts w:ascii="Noto Sans" w:eastAsia="Times New Roman" w:hAnsi="Noto Sans" w:cs="Noto Sans"/>
          <w:sz w:val="20"/>
          <w:szCs w:val="20"/>
          <w:lang w:eastAsia="es-MX"/>
        </w:rPr>
        <w:t xml:space="preserve"> y de los presentes Términos y Condiciones, en los folletos, catálogos, fotografías, instructivos y/o manuales del fabricante, que envíen los licitantes como sustento de la Descripción amplia y detallada de los bienes ofertados.</w:t>
      </w:r>
    </w:p>
    <w:p w14:paraId="7D0989AA" w14:textId="77777777" w:rsidR="00444039" w:rsidRPr="00444039" w:rsidRDefault="00444039" w:rsidP="00444039">
      <w:pPr>
        <w:pStyle w:val="Prrafodelista"/>
        <w:spacing w:after="0" w:line="240" w:lineRule="auto"/>
        <w:jc w:val="both"/>
        <w:rPr>
          <w:rFonts w:ascii="Noto Sans" w:eastAsia="Times New Roman" w:hAnsi="Noto Sans" w:cs="Noto Sans"/>
          <w:sz w:val="20"/>
          <w:szCs w:val="20"/>
          <w:lang w:eastAsia="es-MX"/>
        </w:rPr>
      </w:pPr>
    </w:p>
    <w:p w14:paraId="71F336DD" w14:textId="77777777" w:rsidR="00444039" w:rsidRPr="00444039" w:rsidRDefault="00444039" w:rsidP="00444039">
      <w:pPr>
        <w:pStyle w:val="Prrafodelista"/>
        <w:numPr>
          <w:ilvl w:val="0"/>
          <w:numId w:val="12"/>
        </w:numPr>
        <w:suppressAutoHyphens/>
        <w:overflowPunct w:val="0"/>
        <w:autoSpaceDE w:val="0"/>
        <w:spacing w:after="0" w:line="240" w:lineRule="auto"/>
        <w:contextualSpacing w:val="0"/>
        <w:jc w:val="both"/>
        <w:textAlignment w:val="baseline"/>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Cuando no coincidan las marcas, modelos ofertados y los anexos técnicos, contra los folletos, catálogos, fotografías, instructivos y/o manuales del fabricante, que envíen los licitantes como sustento de la Descripción amplia y detallada de los bienes ofertados.</w:t>
      </w:r>
    </w:p>
    <w:p w14:paraId="1A8CC315" w14:textId="77777777" w:rsidR="00444039" w:rsidRPr="00444039" w:rsidRDefault="00444039" w:rsidP="00444039">
      <w:pPr>
        <w:pStyle w:val="Prrafodelista"/>
        <w:spacing w:after="0" w:line="240" w:lineRule="auto"/>
        <w:jc w:val="both"/>
        <w:rPr>
          <w:rFonts w:ascii="Noto Sans" w:eastAsia="Times New Roman" w:hAnsi="Noto Sans" w:cs="Noto Sans"/>
          <w:sz w:val="20"/>
          <w:szCs w:val="20"/>
          <w:lang w:eastAsia="es-MX"/>
        </w:rPr>
      </w:pPr>
    </w:p>
    <w:p w14:paraId="2524CDC7" w14:textId="77777777" w:rsidR="00444039" w:rsidRPr="00444039" w:rsidRDefault="00444039" w:rsidP="00444039">
      <w:pPr>
        <w:pStyle w:val="Prrafodelista"/>
        <w:numPr>
          <w:ilvl w:val="0"/>
          <w:numId w:val="12"/>
        </w:numPr>
        <w:spacing w:after="0" w:line="240" w:lineRule="auto"/>
        <w:contextualSpacing w:val="0"/>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lastRenderedPageBreak/>
        <w:t>Cuando no corresponda la descripción técnica del licitante, con los anexos técnicos, folletos, catálogos, instructivos y/o manuales del fabricante, que envíen los licitantes como sustento de la Descripción amplia y detallada de los bienes ofertados.</w:t>
      </w:r>
    </w:p>
    <w:p w14:paraId="0FF71A45" w14:textId="77777777" w:rsidR="00444039" w:rsidRPr="00444039" w:rsidRDefault="00444039" w:rsidP="00444039">
      <w:pPr>
        <w:pStyle w:val="Prrafodelista"/>
        <w:spacing w:after="0" w:line="240" w:lineRule="auto"/>
        <w:contextualSpacing w:val="0"/>
        <w:jc w:val="both"/>
        <w:rPr>
          <w:rFonts w:ascii="Noto Sans" w:eastAsia="Times New Roman" w:hAnsi="Noto Sans" w:cs="Noto Sans"/>
          <w:sz w:val="20"/>
          <w:szCs w:val="20"/>
          <w:lang w:eastAsia="es-MX"/>
        </w:rPr>
      </w:pPr>
    </w:p>
    <w:p w14:paraId="15B78DC7" w14:textId="77777777" w:rsidR="00444039" w:rsidRPr="00444039" w:rsidRDefault="00444039" w:rsidP="00444039">
      <w:pPr>
        <w:pStyle w:val="Prrafodelista"/>
        <w:numPr>
          <w:ilvl w:val="0"/>
          <w:numId w:val="12"/>
        </w:numPr>
        <w:spacing w:after="0" w:line="240" w:lineRule="auto"/>
        <w:contextualSpacing w:val="0"/>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Cuando </w:t>
      </w:r>
      <w:r w:rsidRPr="00444039">
        <w:rPr>
          <w:rFonts w:ascii="Noto Sans" w:eastAsia="MS Mincho" w:hAnsi="Noto Sans" w:cs="Noto Sans"/>
          <w:sz w:val="20"/>
          <w:szCs w:val="20"/>
          <w:lang w:val="es-ES" w:eastAsia="es-ES"/>
        </w:rPr>
        <w:t>los folletos, catálogos, instructivos y manuales están expedidos en un idioma distinto al español, no estén acompañados de una traducción simple al español.</w:t>
      </w:r>
    </w:p>
    <w:p w14:paraId="3DC6D46C" w14:textId="77777777" w:rsidR="00444039" w:rsidRPr="00444039" w:rsidRDefault="00444039" w:rsidP="00444039">
      <w:pPr>
        <w:jc w:val="both"/>
        <w:rPr>
          <w:rFonts w:ascii="Noto Sans" w:eastAsia="Times New Roman" w:hAnsi="Noto Sans" w:cs="Noto Sans"/>
          <w:sz w:val="20"/>
          <w:szCs w:val="20"/>
          <w:lang w:eastAsia="es-MX"/>
        </w:rPr>
      </w:pPr>
    </w:p>
    <w:p w14:paraId="0FD017DE" w14:textId="77777777" w:rsidR="00444039" w:rsidRPr="00444039" w:rsidRDefault="00444039" w:rsidP="00444039">
      <w:pPr>
        <w:pStyle w:val="Prrafodelista"/>
        <w:numPr>
          <w:ilvl w:val="0"/>
          <w:numId w:val="12"/>
        </w:numPr>
        <w:suppressAutoHyphens/>
        <w:overflowPunct w:val="0"/>
        <w:autoSpaceDE w:val="0"/>
        <w:spacing w:after="0" w:line="240" w:lineRule="auto"/>
        <w:contextualSpacing w:val="0"/>
        <w:jc w:val="both"/>
        <w:textAlignment w:val="baseline"/>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Cuando no corresponda el bien solicitado contra el bien ofertado.</w:t>
      </w:r>
    </w:p>
    <w:p w14:paraId="3D3050F4" w14:textId="77777777" w:rsidR="00444039" w:rsidRPr="00444039" w:rsidRDefault="00444039" w:rsidP="00444039">
      <w:pPr>
        <w:pStyle w:val="Prrafodelista"/>
        <w:suppressAutoHyphens/>
        <w:overflowPunct w:val="0"/>
        <w:autoSpaceDE w:val="0"/>
        <w:spacing w:after="0" w:line="240" w:lineRule="auto"/>
        <w:contextualSpacing w:val="0"/>
        <w:jc w:val="both"/>
        <w:textAlignment w:val="baseline"/>
        <w:rPr>
          <w:rFonts w:ascii="Noto Sans" w:eastAsia="Times New Roman" w:hAnsi="Noto Sans" w:cs="Noto Sans"/>
          <w:sz w:val="20"/>
          <w:szCs w:val="20"/>
          <w:lang w:eastAsia="es-MX"/>
        </w:rPr>
      </w:pPr>
    </w:p>
    <w:p w14:paraId="019E680D" w14:textId="77777777" w:rsidR="00444039" w:rsidRPr="00444039" w:rsidRDefault="00444039" w:rsidP="00444039">
      <w:pPr>
        <w:pStyle w:val="Prrafodelista"/>
        <w:numPr>
          <w:ilvl w:val="0"/>
          <w:numId w:val="12"/>
        </w:numPr>
        <w:suppressAutoHyphens/>
        <w:overflowPunct w:val="0"/>
        <w:autoSpaceDE w:val="0"/>
        <w:spacing w:after="0" w:line="240" w:lineRule="auto"/>
        <w:contextualSpacing w:val="0"/>
        <w:jc w:val="both"/>
        <w:textAlignment w:val="baseline"/>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Cuando los documentos presentados para acreditar lo solicitado en los numerales </w:t>
      </w:r>
      <w:r w:rsidRPr="00444039">
        <w:rPr>
          <w:rFonts w:ascii="Noto Sans" w:eastAsia="MS Mincho" w:hAnsi="Noto Sans" w:cs="Noto Sans"/>
          <w:b/>
          <w:sz w:val="20"/>
          <w:szCs w:val="20"/>
          <w:lang w:val="es-ES" w:eastAsia="es-ES"/>
        </w:rPr>
        <w:t xml:space="preserve">[S] </w:t>
      </w:r>
      <w:r w:rsidRPr="00444039">
        <w:rPr>
          <w:rFonts w:ascii="Noto Sans" w:hAnsi="Noto Sans" w:cs="Noto Sans"/>
          <w:sz w:val="20"/>
          <w:szCs w:val="20"/>
        </w:rPr>
        <w:t xml:space="preserve">SUMINISTRO DEL EQUIPO del </w:t>
      </w:r>
      <w:r w:rsidRPr="00444039">
        <w:rPr>
          <w:rFonts w:ascii="Noto Sans" w:eastAsia="MS Mincho" w:hAnsi="Noto Sans" w:cs="Noto Sans"/>
          <w:b/>
          <w:sz w:val="20"/>
          <w:szCs w:val="20"/>
          <w:lang w:val="es-ES" w:eastAsia="es-ES"/>
        </w:rPr>
        <w:t>Anexo 1 (uno) “</w:t>
      </w:r>
      <w:r w:rsidRPr="00444039">
        <w:rPr>
          <w:rFonts w:ascii="Noto Sans" w:hAnsi="Noto Sans" w:cs="Noto Sans"/>
          <w:b/>
          <w:sz w:val="20"/>
          <w:szCs w:val="20"/>
          <w:lang w:eastAsia="es-MX"/>
        </w:rPr>
        <w:t>Cédula de Especificaciones Técnicas de los Bienes</w:t>
      </w:r>
      <w:r w:rsidRPr="00444039">
        <w:rPr>
          <w:rFonts w:ascii="Noto Sans" w:eastAsia="MS Mincho" w:hAnsi="Noto Sans" w:cs="Noto Sans"/>
          <w:b/>
          <w:sz w:val="20"/>
          <w:szCs w:val="20"/>
          <w:lang w:val="es-ES" w:eastAsia="es-ES"/>
        </w:rPr>
        <w:t>”</w:t>
      </w:r>
      <w:r w:rsidRPr="00444039">
        <w:rPr>
          <w:rFonts w:ascii="Noto Sans" w:eastAsia="MS Mincho" w:hAnsi="Noto Sans" w:cs="Noto Sans"/>
          <w:sz w:val="20"/>
          <w:szCs w:val="20"/>
          <w:lang w:val="es-ES" w:eastAsia="es-ES"/>
        </w:rPr>
        <w:t xml:space="preserve"> </w:t>
      </w:r>
      <w:r w:rsidRPr="00444039">
        <w:rPr>
          <w:rFonts w:ascii="Noto Sans" w:eastAsia="Times New Roman" w:hAnsi="Noto Sans" w:cs="Noto Sans"/>
          <w:sz w:val="20"/>
          <w:szCs w:val="20"/>
          <w:lang w:eastAsia="es-MX"/>
        </w:rPr>
        <w:t xml:space="preserve">y numeral </w:t>
      </w:r>
      <w:r w:rsidRPr="00444039">
        <w:rPr>
          <w:rFonts w:ascii="Noto Sans" w:eastAsia="Times New Roman" w:hAnsi="Noto Sans" w:cs="Noto Sans"/>
          <w:b/>
          <w:sz w:val="20"/>
          <w:szCs w:val="20"/>
          <w:lang w:eastAsia="es-MX"/>
        </w:rPr>
        <w:t>E.1) DOCUMENTACIÓN A PRESENTAR EN LA PROPUESTA TÉCNICA DEL LICITANTE</w:t>
      </w:r>
      <w:r w:rsidRPr="00444039">
        <w:rPr>
          <w:rFonts w:ascii="Noto Sans" w:eastAsia="Times New Roman" w:hAnsi="Noto Sans" w:cs="Noto Sans"/>
          <w:sz w:val="20"/>
          <w:szCs w:val="20"/>
          <w:lang w:eastAsia="es-MX"/>
        </w:rPr>
        <w:t xml:space="preserve"> del presente documento no correspondan al bien y requisitos solicitados en el presente documento.</w:t>
      </w:r>
    </w:p>
    <w:p w14:paraId="350A722C" w14:textId="77777777" w:rsidR="00444039" w:rsidRPr="00444039" w:rsidRDefault="00444039" w:rsidP="00444039">
      <w:pPr>
        <w:pStyle w:val="Prrafodelista"/>
        <w:rPr>
          <w:rFonts w:ascii="Noto Sans" w:eastAsia="Times New Roman" w:hAnsi="Noto Sans" w:cs="Noto Sans"/>
          <w:sz w:val="20"/>
          <w:szCs w:val="20"/>
          <w:lang w:eastAsia="es-MX"/>
        </w:rPr>
      </w:pPr>
    </w:p>
    <w:p w14:paraId="6CCAC558" w14:textId="77777777" w:rsidR="00444039" w:rsidRPr="00444039" w:rsidRDefault="00444039" w:rsidP="00444039">
      <w:pPr>
        <w:pStyle w:val="Prrafodelista"/>
        <w:numPr>
          <w:ilvl w:val="0"/>
          <w:numId w:val="12"/>
        </w:numPr>
        <w:suppressAutoHyphens/>
        <w:overflowPunct w:val="0"/>
        <w:autoSpaceDE w:val="0"/>
        <w:spacing w:after="0" w:line="240" w:lineRule="auto"/>
        <w:contextualSpacing w:val="0"/>
        <w:jc w:val="both"/>
        <w:textAlignment w:val="baseline"/>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No se presenten las certificaciones de cumplimiento de norma solicitadas </w:t>
      </w:r>
      <w:r w:rsidRPr="00444039">
        <w:rPr>
          <w:rFonts w:ascii="Noto Sans" w:eastAsia="Times New Roman" w:hAnsi="Noto Sans" w:cs="Noto Sans"/>
          <w:b/>
          <w:sz w:val="20"/>
          <w:szCs w:val="20"/>
          <w:lang w:eastAsia="es-MX"/>
        </w:rPr>
        <w:t>E.1) DOCUMENTACIÓN A PRESENTAR EN LA PROPUESTA TÉCNICA DEL LICITANTE</w:t>
      </w:r>
    </w:p>
    <w:p w14:paraId="3A01B1A0" w14:textId="77777777" w:rsidR="00444039" w:rsidRPr="00444039" w:rsidRDefault="00444039" w:rsidP="00444039">
      <w:pPr>
        <w:jc w:val="both"/>
        <w:rPr>
          <w:rFonts w:ascii="Noto Sans" w:hAnsi="Noto Sans" w:cs="Noto Sans"/>
          <w:b/>
          <w:sz w:val="20"/>
          <w:szCs w:val="20"/>
          <w:lang w:eastAsia="es-ES"/>
        </w:rPr>
      </w:pPr>
    </w:p>
    <w:p w14:paraId="6E081187" w14:textId="77777777" w:rsidR="00444039" w:rsidRPr="00444039" w:rsidRDefault="00444039" w:rsidP="00444039">
      <w:pPr>
        <w:pStyle w:val="Prrafodelista"/>
        <w:numPr>
          <w:ilvl w:val="0"/>
          <w:numId w:val="35"/>
        </w:numPr>
        <w:jc w:val="both"/>
        <w:rPr>
          <w:rFonts w:ascii="Noto Sans" w:hAnsi="Noto Sans" w:cs="Noto Sans"/>
          <w:b/>
          <w:sz w:val="20"/>
          <w:szCs w:val="20"/>
          <w:lang w:eastAsia="es-ES"/>
        </w:rPr>
      </w:pPr>
      <w:r w:rsidRPr="00444039">
        <w:rPr>
          <w:rFonts w:ascii="Noto Sans" w:hAnsi="Noto Sans" w:cs="Noto Sans"/>
          <w:b/>
          <w:sz w:val="20"/>
          <w:szCs w:val="20"/>
          <w:lang w:eastAsia="es-ES"/>
        </w:rPr>
        <w:t xml:space="preserve">RESCISIÓN ADMINISTRATIVA </w:t>
      </w:r>
    </w:p>
    <w:p w14:paraId="4695500B" w14:textId="52782377" w:rsidR="00444039" w:rsidRPr="00444039" w:rsidRDefault="00444039" w:rsidP="00444039">
      <w:pPr>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El Instituto podrá rescindir administrativamente, en cualquier momento, el (los) contrato(s) que, en su caso, sea(n) adjudicado</w:t>
      </w:r>
      <w:r w:rsidR="00B71BE8">
        <w:rPr>
          <w:rFonts w:ascii="Noto Sans" w:eastAsia="Times New Roman" w:hAnsi="Noto Sans" w:cs="Noto Sans"/>
          <w:sz w:val="20"/>
          <w:szCs w:val="20"/>
          <w:lang w:eastAsia="ar-SA"/>
        </w:rPr>
        <w:t>(s), en términos del artículo 77</w:t>
      </w:r>
      <w:r w:rsidRPr="00444039">
        <w:rPr>
          <w:rFonts w:ascii="Noto Sans" w:eastAsia="Times New Roman" w:hAnsi="Noto Sans" w:cs="Noto Sans"/>
          <w:sz w:val="20"/>
          <w:szCs w:val="20"/>
          <w:lang w:eastAsia="ar-SA"/>
        </w:rPr>
        <w:t xml:space="preserve"> de la Ley de Adquisiciones, Arrendamientos y Servicios del Sector Público:</w:t>
      </w:r>
    </w:p>
    <w:p w14:paraId="692C9454" w14:textId="77777777" w:rsidR="00444039" w:rsidRPr="00444039" w:rsidRDefault="00444039" w:rsidP="00444039">
      <w:pPr>
        <w:suppressAutoHyphens/>
        <w:jc w:val="both"/>
        <w:rPr>
          <w:rFonts w:ascii="Noto Sans" w:eastAsia="Times New Roman" w:hAnsi="Noto Sans" w:cs="Noto Sans"/>
          <w:sz w:val="20"/>
          <w:szCs w:val="20"/>
          <w:lang w:eastAsia="ar-SA"/>
        </w:rPr>
      </w:pPr>
    </w:p>
    <w:p w14:paraId="6E434EA7" w14:textId="77777777"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 xml:space="preserve">Cuando el proveedor no entregue la garantía de cumplimiento del contrato, dentro del término de 10 (diez) días naturales posteriores a la firma </w:t>
      </w:r>
      <w:proofErr w:type="gramStart"/>
      <w:r w:rsidRPr="00444039">
        <w:rPr>
          <w:rFonts w:ascii="Noto Sans" w:eastAsia="Times New Roman" w:hAnsi="Noto Sans" w:cs="Noto Sans"/>
          <w:sz w:val="20"/>
          <w:szCs w:val="20"/>
          <w:lang w:eastAsia="ar-SA"/>
        </w:rPr>
        <w:t>del mismo</w:t>
      </w:r>
      <w:proofErr w:type="gramEnd"/>
      <w:r w:rsidRPr="00444039">
        <w:rPr>
          <w:rFonts w:ascii="Noto Sans" w:eastAsia="Times New Roman" w:hAnsi="Noto Sans" w:cs="Noto Sans"/>
          <w:sz w:val="20"/>
          <w:szCs w:val="20"/>
          <w:lang w:eastAsia="ar-SA"/>
        </w:rPr>
        <w:t>.</w:t>
      </w:r>
    </w:p>
    <w:p w14:paraId="272D4B57" w14:textId="77777777" w:rsidR="00444039" w:rsidRPr="00444039" w:rsidRDefault="00444039" w:rsidP="00444039">
      <w:pPr>
        <w:tabs>
          <w:tab w:val="num" w:pos="720"/>
        </w:tabs>
        <w:suppressAutoHyphens/>
        <w:ind w:left="660"/>
        <w:jc w:val="both"/>
        <w:rPr>
          <w:rFonts w:ascii="Noto Sans" w:eastAsia="Times New Roman" w:hAnsi="Noto Sans" w:cs="Noto Sans"/>
          <w:sz w:val="20"/>
          <w:szCs w:val="20"/>
          <w:lang w:eastAsia="ar-SA"/>
        </w:rPr>
      </w:pPr>
    </w:p>
    <w:p w14:paraId="0FB00706" w14:textId="77777777"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Cuando el proveedor incurra en falta de veracidad total o parcial respecto a la información proporcionada para la celebración del contrato.</w:t>
      </w:r>
    </w:p>
    <w:p w14:paraId="6F0A306B" w14:textId="77777777" w:rsidR="00444039" w:rsidRPr="00444039" w:rsidRDefault="00444039" w:rsidP="00444039">
      <w:pPr>
        <w:tabs>
          <w:tab w:val="num" w:pos="720"/>
        </w:tabs>
        <w:suppressAutoHyphens/>
        <w:ind w:left="660"/>
        <w:jc w:val="both"/>
        <w:rPr>
          <w:rFonts w:ascii="Noto Sans" w:eastAsia="Times New Roman" w:hAnsi="Noto Sans" w:cs="Noto Sans"/>
          <w:sz w:val="20"/>
          <w:szCs w:val="20"/>
          <w:lang w:eastAsia="ar-SA"/>
        </w:rPr>
      </w:pPr>
    </w:p>
    <w:p w14:paraId="74F05E65" w14:textId="77777777"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Cuando se incumpla, total o parcialmente, con cualesquiera de las obligaciones establecidas en el contrato y sus anexos.</w:t>
      </w:r>
    </w:p>
    <w:p w14:paraId="44624DB0" w14:textId="77777777" w:rsidR="00444039" w:rsidRPr="00444039" w:rsidRDefault="00444039" w:rsidP="00444039">
      <w:pPr>
        <w:tabs>
          <w:tab w:val="num" w:pos="720"/>
        </w:tabs>
        <w:suppressAutoHyphens/>
        <w:jc w:val="both"/>
        <w:rPr>
          <w:rFonts w:ascii="Noto Sans" w:eastAsia="Times New Roman" w:hAnsi="Noto Sans" w:cs="Noto Sans"/>
          <w:sz w:val="20"/>
          <w:szCs w:val="20"/>
          <w:lang w:eastAsia="ar-SA"/>
        </w:rPr>
      </w:pPr>
    </w:p>
    <w:p w14:paraId="0A4B42AA" w14:textId="77777777"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 xml:space="preserve">Cuando se compruebe que el proveedor haya entregado bienes con características distintas a las pactadas o cuando no los entregue conforme a las normas y/o </w:t>
      </w:r>
      <w:proofErr w:type="gramStart"/>
      <w:r w:rsidRPr="00444039">
        <w:rPr>
          <w:rFonts w:ascii="Noto Sans" w:eastAsia="Times New Roman" w:hAnsi="Noto Sans" w:cs="Noto Sans"/>
          <w:sz w:val="20"/>
          <w:szCs w:val="20"/>
          <w:lang w:eastAsia="ar-SA"/>
        </w:rPr>
        <w:t>calidad solicitadas</w:t>
      </w:r>
      <w:proofErr w:type="gramEnd"/>
      <w:r w:rsidRPr="00444039">
        <w:rPr>
          <w:rFonts w:ascii="Noto Sans" w:eastAsia="Times New Roman" w:hAnsi="Noto Sans" w:cs="Noto Sans"/>
          <w:sz w:val="20"/>
          <w:szCs w:val="20"/>
          <w:lang w:eastAsia="ar-SA"/>
        </w:rPr>
        <w:t xml:space="preserve"> por el Instituto.</w:t>
      </w:r>
    </w:p>
    <w:p w14:paraId="0449328D" w14:textId="77777777" w:rsidR="00444039" w:rsidRPr="00444039" w:rsidRDefault="00444039" w:rsidP="00444039">
      <w:pPr>
        <w:suppressAutoHyphens/>
        <w:jc w:val="both"/>
        <w:rPr>
          <w:rFonts w:ascii="Noto Sans" w:eastAsia="Times New Roman" w:hAnsi="Noto Sans" w:cs="Noto Sans"/>
          <w:sz w:val="20"/>
          <w:szCs w:val="20"/>
          <w:lang w:eastAsia="ar-SA"/>
        </w:rPr>
      </w:pPr>
    </w:p>
    <w:p w14:paraId="072506F2" w14:textId="77777777"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 xml:space="preserve">En caso de que el proveedor no reponga los bienes que le hayan sido devueltos para canje, por problemas de calidad, defectos o vicios ocultos, </w:t>
      </w:r>
      <w:proofErr w:type="gramStart"/>
      <w:r w:rsidRPr="00444039">
        <w:rPr>
          <w:rFonts w:ascii="Noto Sans" w:eastAsia="Times New Roman" w:hAnsi="Noto Sans" w:cs="Noto Sans"/>
          <w:sz w:val="20"/>
          <w:szCs w:val="20"/>
          <w:lang w:eastAsia="ar-SA"/>
        </w:rPr>
        <w:t>de acuerdo a</w:t>
      </w:r>
      <w:proofErr w:type="gramEnd"/>
      <w:r w:rsidRPr="00444039">
        <w:rPr>
          <w:rFonts w:ascii="Noto Sans" w:eastAsia="Times New Roman" w:hAnsi="Noto Sans" w:cs="Noto Sans"/>
          <w:sz w:val="20"/>
          <w:szCs w:val="20"/>
          <w:lang w:eastAsia="ar-SA"/>
        </w:rPr>
        <w:t xml:space="preserve"> lo estipulado.</w:t>
      </w:r>
    </w:p>
    <w:p w14:paraId="32881C79" w14:textId="77777777" w:rsidR="00444039" w:rsidRPr="00444039" w:rsidRDefault="00444039" w:rsidP="00444039">
      <w:pPr>
        <w:tabs>
          <w:tab w:val="num" w:pos="720"/>
        </w:tabs>
        <w:suppressAutoHyphens/>
        <w:jc w:val="both"/>
        <w:rPr>
          <w:rFonts w:ascii="Noto Sans" w:eastAsia="Times New Roman" w:hAnsi="Noto Sans" w:cs="Noto Sans"/>
          <w:sz w:val="20"/>
          <w:szCs w:val="20"/>
          <w:lang w:eastAsia="ar-SA"/>
        </w:rPr>
      </w:pPr>
    </w:p>
    <w:p w14:paraId="2AB92E64" w14:textId="77777777"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Cuando se transmitan total o parcialmente, bajo cualquier título, los derechos y obligaciones de los contratos, con excepción de los derechos de cobro, previa autorización del Instituto.</w:t>
      </w:r>
    </w:p>
    <w:p w14:paraId="1D358367" w14:textId="77777777" w:rsidR="00444039" w:rsidRPr="00444039" w:rsidRDefault="00444039" w:rsidP="00444039">
      <w:pPr>
        <w:tabs>
          <w:tab w:val="num" w:pos="720"/>
        </w:tabs>
        <w:suppressAutoHyphens/>
        <w:jc w:val="both"/>
        <w:rPr>
          <w:rFonts w:ascii="Noto Sans" w:eastAsia="Times New Roman" w:hAnsi="Noto Sans" w:cs="Noto Sans"/>
          <w:sz w:val="20"/>
          <w:szCs w:val="20"/>
          <w:lang w:eastAsia="ar-SA"/>
        </w:rPr>
      </w:pPr>
    </w:p>
    <w:p w14:paraId="28FECE6D" w14:textId="77777777"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 xml:space="preserve">Si la autoridad competente declara el concurso mercantil o cualquier situación análoga o equivalente que afecte el patrimonio del proveedor. </w:t>
      </w:r>
    </w:p>
    <w:p w14:paraId="5241F46D" w14:textId="77777777" w:rsidR="00444039" w:rsidRPr="00444039" w:rsidRDefault="00444039" w:rsidP="00444039">
      <w:pPr>
        <w:suppressAutoHyphens/>
        <w:jc w:val="both"/>
        <w:rPr>
          <w:rFonts w:ascii="Noto Sans" w:eastAsia="Times New Roman" w:hAnsi="Noto Sans" w:cs="Noto Sans"/>
          <w:sz w:val="20"/>
          <w:szCs w:val="20"/>
          <w:lang w:eastAsia="ar-SA"/>
        </w:rPr>
      </w:pPr>
    </w:p>
    <w:p w14:paraId="474AE8B7" w14:textId="77777777"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Cuando los bienes entregados no puedan funcionar o ser utilizados por estar incompletos.</w:t>
      </w:r>
    </w:p>
    <w:p w14:paraId="1FCE9CA2" w14:textId="77777777" w:rsidR="00444039" w:rsidRPr="00444039" w:rsidRDefault="00444039" w:rsidP="00444039">
      <w:pPr>
        <w:tabs>
          <w:tab w:val="num" w:pos="720"/>
        </w:tabs>
        <w:suppressAutoHyphens/>
        <w:jc w:val="both"/>
        <w:rPr>
          <w:rFonts w:ascii="Noto Sans" w:eastAsia="Times New Roman" w:hAnsi="Noto Sans" w:cs="Noto Sans"/>
          <w:sz w:val="20"/>
          <w:szCs w:val="20"/>
          <w:lang w:eastAsia="ar-SA"/>
        </w:rPr>
      </w:pPr>
    </w:p>
    <w:p w14:paraId="545BB8C2" w14:textId="0F32E603" w:rsidR="00444039" w:rsidRPr="00444039" w:rsidRDefault="00444039" w:rsidP="00444039">
      <w:pPr>
        <w:numPr>
          <w:ilvl w:val="0"/>
          <w:numId w:val="6"/>
        </w:numPr>
        <w:tabs>
          <w:tab w:val="num" w:pos="720"/>
        </w:tabs>
        <w:suppressAutoHyphens/>
        <w:jc w:val="both"/>
        <w:rPr>
          <w:rFonts w:ascii="Noto Sans" w:eastAsia="Times New Roman" w:hAnsi="Noto Sans" w:cs="Noto Sans"/>
          <w:sz w:val="20"/>
          <w:szCs w:val="20"/>
          <w:lang w:eastAsia="ar-SA"/>
        </w:rPr>
      </w:pPr>
      <w:r w:rsidRPr="00444039">
        <w:rPr>
          <w:rFonts w:ascii="Noto Sans" w:eastAsia="Times New Roman" w:hAnsi="Noto Sans" w:cs="Noto Sans"/>
          <w:sz w:val="20"/>
          <w:szCs w:val="20"/>
          <w:lang w:eastAsia="ar-SA"/>
        </w:rPr>
        <w:t xml:space="preserve">Cuando de manera reiterativa y constante, el proveedor sea sancionado por parte del Instituto con penalizaciones o deducciones sobre el mismo concepto de </w:t>
      </w:r>
      <w:r w:rsidR="00C642D5" w:rsidRPr="00444039">
        <w:rPr>
          <w:rFonts w:ascii="Noto Sans" w:eastAsia="Times New Roman" w:hAnsi="Noto Sans" w:cs="Noto Sans"/>
          <w:sz w:val="20"/>
          <w:szCs w:val="20"/>
          <w:lang w:eastAsia="ar-SA"/>
        </w:rPr>
        <w:t>los bienes</w:t>
      </w:r>
      <w:r w:rsidRPr="00444039">
        <w:rPr>
          <w:rFonts w:ascii="Noto Sans" w:eastAsia="Times New Roman" w:hAnsi="Noto Sans" w:cs="Noto Sans"/>
          <w:sz w:val="20"/>
          <w:szCs w:val="20"/>
          <w:lang w:eastAsia="ar-SA"/>
        </w:rPr>
        <w:t xml:space="preserve"> que proporciona al Instituto superando el 10% del monto del contrato y con ello se afecten los intereses del Instituto.</w:t>
      </w:r>
    </w:p>
    <w:p w14:paraId="5DCBD65F" w14:textId="77777777" w:rsidR="00444039" w:rsidRPr="00444039" w:rsidRDefault="00444039" w:rsidP="00444039">
      <w:pPr>
        <w:tabs>
          <w:tab w:val="num" w:pos="720"/>
        </w:tabs>
        <w:suppressAutoHyphens/>
        <w:jc w:val="both"/>
        <w:rPr>
          <w:rFonts w:ascii="Noto Sans" w:eastAsia="Times New Roman" w:hAnsi="Noto Sans" w:cs="Noto Sans"/>
          <w:sz w:val="20"/>
          <w:szCs w:val="20"/>
          <w:lang w:eastAsia="ar-SA"/>
        </w:rPr>
      </w:pPr>
    </w:p>
    <w:p w14:paraId="6FEBE9ED" w14:textId="77777777" w:rsidR="00444039" w:rsidRPr="00444039" w:rsidRDefault="00444039" w:rsidP="00444039">
      <w:pPr>
        <w:pStyle w:val="Prrafodelista"/>
        <w:numPr>
          <w:ilvl w:val="0"/>
          <w:numId w:val="35"/>
        </w:numPr>
        <w:jc w:val="both"/>
        <w:rPr>
          <w:rFonts w:ascii="Noto Sans" w:hAnsi="Noto Sans" w:cs="Noto Sans"/>
          <w:b/>
          <w:sz w:val="20"/>
          <w:szCs w:val="20"/>
        </w:rPr>
      </w:pPr>
      <w:r w:rsidRPr="00444039">
        <w:rPr>
          <w:rFonts w:ascii="Noto Sans" w:hAnsi="Noto Sans" w:cs="Noto Sans"/>
          <w:b/>
          <w:sz w:val="20"/>
          <w:szCs w:val="20"/>
        </w:rPr>
        <w:t>TERMINACIÓN ANTICIPADA</w:t>
      </w:r>
    </w:p>
    <w:p w14:paraId="487A2D1F" w14:textId="77777777" w:rsidR="00444039" w:rsidRPr="00444039" w:rsidRDefault="00444039" w:rsidP="00444039">
      <w:pPr>
        <w:jc w:val="both"/>
        <w:rPr>
          <w:rFonts w:ascii="Noto Sans" w:hAnsi="Noto Sans" w:cs="Noto Sans"/>
          <w:sz w:val="20"/>
          <w:szCs w:val="20"/>
        </w:rPr>
      </w:pPr>
    </w:p>
    <w:p w14:paraId="1221DA0D"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El Instituto podrá dar por terminado anticipadamente el contrato sin responsabilidad para éste y sin necesidad de que medie resolución judicial alguna, cuando concurran razones de interés general o bien cuando por causas justificadas se extinga la necesidad de requerir los bienes y se demuestre que de continuar con el cumplimiento de las obligaciones pactadas se ocasionará un daño o perjuicio a el Instituto o se determine la nulidad total o parcial de los actos que dieron origen al instrumento jurídico con motivo de la resolución de una inconformidad emitida por la Secretaría de la Función Pública.</w:t>
      </w:r>
    </w:p>
    <w:p w14:paraId="37B6EBC1" w14:textId="77777777" w:rsidR="00444039" w:rsidRPr="00444039" w:rsidRDefault="00444039" w:rsidP="00444039">
      <w:pPr>
        <w:jc w:val="both"/>
        <w:rPr>
          <w:rFonts w:ascii="Noto Sans" w:hAnsi="Noto Sans" w:cs="Noto Sans"/>
          <w:b/>
          <w:sz w:val="20"/>
          <w:szCs w:val="20"/>
        </w:rPr>
      </w:pPr>
    </w:p>
    <w:p w14:paraId="7F7F2C71" w14:textId="77777777" w:rsidR="00444039" w:rsidRPr="00444039" w:rsidRDefault="00444039" w:rsidP="00444039">
      <w:pPr>
        <w:pStyle w:val="Prrafodelista"/>
        <w:numPr>
          <w:ilvl w:val="0"/>
          <w:numId w:val="35"/>
        </w:numPr>
        <w:jc w:val="both"/>
        <w:rPr>
          <w:rFonts w:ascii="Noto Sans" w:hAnsi="Noto Sans" w:cs="Noto Sans"/>
          <w:b/>
          <w:sz w:val="20"/>
          <w:szCs w:val="20"/>
        </w:rPr>
      </w:pPr>
      <w:r w:rsidRPr="00444039">
        <w:rPr>
          <w:rFonts w:ascii="Noto Sans" w:hAnsi="Noto Sans" w:cs="Noto Sans"/>
          <w:b/>
          <w:sz w:val="20"/>
          <w:szCs w:val="20"/>
        </w:rPr>
        <w:t xml:space="preserve">DATOS GENERALES Y NOTIFICACIONES OFICIALES </w:t>
      </w:r>
    </w:p>
    <w:p w14:paraId="4CD8E961" w14:textId="77777777" w:rsidR="00444039" w:rsidRPr="00444039" w:rsidRDefault="00444039" w:rsidP="00444039">
      <w:pPr>
        <w:jc w:val="both"/>
        <w:rPr>
          <w:rFonts w:ascii="Noto Sans" w:hAnsi="Noto Sans" w:cs="Noto Sans"/>
          <w:b/>
          <w:sz w:val="20"/>
          <w:szCs w:val="20"/>
        </w:rPr>
      </w:pPr>
    </w:p>
    <w:p w14:paraId="387E1185"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Con la finalidad de establecer un canal de comunicación oficial con los proveedores, los licitantes acompañarán en su propuesta técnica, escrito en donde presenten los siguientes datos:</w:t>
      </w:r>
    </w:p>
    <w:p w14:paraId="5772E8A4" w14:textId="77777777" w:rsidR="00444039" w:rsidRPr="00444039" w:rsidRDefault="00444039" w:rsidP="00444039">
      <w:pPr>
        <w:jc w:val="both"/>
        <w:rPr>
          <w:rFonts w:ascii="Noto Sans" w:hAnsi="Noto Sans" w:cs="Noto Sans"/>
          <w:sz w:val="20"/>
          <w:szCs w:val="20"/>
        </w:rPr>
      </w:pPr>
    </w:p>
    <w:p w14:paraId="6E53C6CC" w14:textId="77777777" w:rsidR="00444039" w:rsidRPr="00444039" w:rsidRDefault="00444039" w:rsidP="00444039">
      <w:pPr>
        <w:pStyle w:val="Prrafodelista"/>
        <w:numPr>
          <w:ilvl w:val="0"/>
          <w:numId w:val="1"/>
        </w:numPr>
        <w:spacing w:after="0" w:line="240" w:lineRule="auto"/>
        <w:ind w:left="714" w:hanging="357"/>
        <w:jc w:val="both"/>
        <w:rPr>
          <w:rFonts w:ascii="Noto Sans" w:hAnsi="Noto Sans" w:cs="Noto Sans"/>
          <w:sz w:val="20"/>
          <w:szCs w:val="20"/>
        </w:rPr>
      </w:pPr>
      <w:r w:rsidRPr="00444039">
        <w:rPr>
          <w:rFonts w:ascii="Noto Sans" w:hAnsi="Noto Sans" w:cs="Noto Sans"/>
          <w:sz w:val="20"/>
          <w:szCs w:val="20"/>
        </w:rPr>
        <w:t>Nombre completo del representante legal para recibir notificaciones y comunicaciones en su nombre y representación.</w:t>
      </w:r>
    </w:p>
    <w:p w14:paraId="1EFE7D8B" w14:textId="77777777" w:rsidR="00444039" w:rsidRPr="00444039" w:rsidRDefault="00444039" w:rsidP="00444039">
      <w:pPr>
        <w:pStyle w:val="Prrafodelista"/>
        <w:numPr>
          <w:ilvl w:val="0"/>
          <w:numId w:val="1"/>
        </w:numPr>
        <w:spacing w:after="0" w:line="240" w:lineRule="auto"/>
        <w:ind w:left="714" w:hanging="357"/>
        <w:jc w:val="both"/>
        <w:rPr>
          <w:rFonts w:ascii="Noto Sans" w:hAnsi="Noto Sans" w:cs="Noto Sans"/>
          <w:sz w:val="20"/>
          <w:szCs w:val="20"/>
        </w:rPr>
      </w:pPr>
      <w:r w:rsidRPr="00444039">
        <w:rPr>
          <w:rFonts w:ascii="Noto Sans" w:hAnsi="Noto Sans" w:cs="Noto Sans"/>
          <w:sz w:val="20"/>
          <w:szCs w:val="20"/>
        </w:rPr>
        <w:t>Cargo.</w:t>
      </w:r>
    </w:p>
    <w:p w14:paraId="2422F385" w14:textId="77777777" w:rsidR="00444039" w:rsidRPr="00444039" w:rsidRDefault="00444039" w:rsidP="00444039">
      <w:pPr>
        <w:numPr>
          <w:ilvl w:val="0"/>
          <w:numId w:val="1"/>
        </w:numPr>
        <w:ind w:left="714" w:hanging="357"/>
        <w:jc w:val="both"/>
        <w:rPr>
          <w:rFonts w:ascii="Noto Sans" w:hAnsi="Noto Sans" w:cs="Noto Sans"/>
          <w:sz w:val="20"/>
          <w:szCs w:val="20"/>
        </w:rPr>
      </w:pPr>
      <w:r w:rsidRPr="00444039">
        <w:rPr>
          <w:rFonts w:ascii="Noto Sans" w:hAnsi="Noto Sans" w:cs="Noto Sans"/>
          <w:sz w:val="20"/>
          <w:szCs w:val="20"/>
        </w:rPr>
        <w:t>Domicilio.</w:t>
      </w:r>
    </w:p>
    <w:p w14:paraId="6BE50DBB" w14:textId="77777777" w:rsidR="00444039" w:rsidRPr="00444039" w:rsidRDefault="00444039" w:rsidP="00444039">
      <w:pPr>
        <w:numPr>
          <w:ilvl w:val="0"/>
          <w:numId w:val="1"/>
        </w:numPr>
        <w:ind w:left="714" w:hanging="357"/>
        <w:jc w:val="both"/>
        <w:rPr>
          <w:rFonts w:ascii="Noto Sans" w:hAnsi="Noto Sans" w:cs="Noto Sans"/>
          <w:sz w:val="20"/>
          <w:szCs w:val="20"/>
        </w:rPr>
      </w:pPr>
      <w:r w:rsidRPr="00444039">
        <w:rPr>
          <w:rFonts w:ascii="Noto Sans" w:hAnsi="Noto Sans" w:cs="Noto Sans"/>
          <w:sz w:val="20"/>
          <w:szCs w:val="20"/>
        </w:rPr>
        <w:t>Teléfono (oficina y celular).</w:t>
      </w:r>
    </w:p>
    <w:p w14:paraId="4D4CA5A9" w14:textId="77777777" w:rsidR="00444039" w:rsidRPr="00444039" w:rsidRDefault="00444039" w:rsidP="00444039">
      <w:pPr>
        <w:numPr>
          <w:ilvl w:val="0"/>
          <w:numId w:val="1"/>
        </w:numPr>
        <w:ind w:left="714" w:hanging="357"/>
        <w:jc w:val="both"/>
        <w:rPr>
          <w:rFonts w:ascii="Noto Sans" w:hAnsi="Noto Sans" w:cs="Noto Sans"/>
          <w:sz w:val="20"/>
          <w:szCs w:val="20"/>
        </w:rPr>
      </w:pPr>
      <w:r w:rsidRPr="00444039">
        <w:rPr>
          <w:rFonts w:ascii="Noto Sans" w:hAnsi="Noto Sans" w:cs="Noto Sans"/>
          <w:sz w:val="20"/>
          <w:szCs w:val="20"/>
        </w:rPr>
        <w:t>Correo electrónico.</w:t>
      </w:r>
    </w:p>
    <w:p w14:paraId="107C1F70"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lastRenderedPageBreak/>
        <w:t>El proveedor se obliga a comunicar cualquier cambio en los datos de este contacto oficial, mediante escrito dirigido a los Administradores del Contrato.</w:t>
      </w:r>
    </w:p>
    <w:p w14:paraId="04CEB367" w14:textId="77777777" w:rsidR="00444039" w:rsidRPr="00444039" w:rsidRDefault="00444039" w:rsidP="00444039">
      <w:pPr>
        <w:jc w:val="both"/>
        <w:rPr>
          <w:rFonts w:ascii="Noto Sans" w:hAnsi="Noto Sans" w:cs="Noto Sans"/>
          <w:sz w:val="20"/>
          <w:szCs w:val="20"/>
        </w:rPr>
      </w:pPr>
    </w:p>
    <w:p w14:paraId="08C5343D"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En caso de incumplir con la obligación de informar los cambios en el contacto oficial, el Instituto no se hace responsable por las situaciones que la omisión de esto afecte al proveedor.</w:t>
      </w:r>
    </w:p>
    <w:p w14:paraId="1071B605" w14:textId="77777777" w:rsidR="00444039" w:rsidRPr="00444039" w:rsidRDefault="00444039" w:rsidP="00444039">
      <w:pPr>
        <w:jc w:val="both"/>
        <w:rPr>
          <w:rFonts w:ascii="Noto Sans" w:hAnsi="Noto Sans" w:cs="Noto Sans"/>
          <w:sz w:val="20"/>
          <w:szCs w:val="20"/>
        </w:rPr>
      </w:pPr>
    </w:p>
    <w:p w14:paraId="75609795" w14:textId="77777777" w:rsidR="00444039" w:rsidRPr="00444039" w:rsidRDefault="00444039" w:rsidP="00444039">
      <w:pPr>
        <w:jc w:val="both"/>
        <w:rPr>
          <w:rFonts w:ascii="Noto Sans" w:hAnsi="Noto Sans" w:cs="Noto Sans"/>
          <w:sz w:val="20"/>
          <w:szCs w:val="20"/>
        </w:rPr>
      </w:pPr>
      <w:r w:rsidRPr="00444039">
        <w:rPr>
          <w:rFonts w:ascii="Noto Sans" w:hAnsi="Noto Sans" w:cs="Noto Sans"/>
          <w:sz w:val="20"/>
          <w:szCs w:val="20"/>
        </w:rPr>
        <w:t>Las notificaciones por parte del Instituto podrán realizarse por cualquiera de los siguientes medios:</w:t>
      </w:r>
    </w:p>
    <w:p w14:paraId="15A4310F" w14:textId="77777777" w:rsidR="00444039" w:rsidRPr="00444039" w:rsidRDefault="00444039" w:rsidP="00444039">
      <w:pPr>
        <w:numPr>
          <w:ilvl w:val="0"/>
          <w:numId w:val="2"/>
        </w:numPr>
        <w:ind w:left="714" w:hanging="357"/>
        <w:jc w:val="both"/>
        <w:rPr>
          <w:rFonts w:ascii="Noto Sans" w:hAnsi="Noto Sans" w:cs="Noto Sans"/>
          <w:sz w:val="20"/>
          <w:szCs w:val="20"/>
        </w:rPr>
      </w:pPr>
      <w:r w:rsidRPr="00444039">
        <w:rPr>
          <w:rFonts w:ascii="Noto Sans" w:hAnsi="Noto Sans" w:cs="Noto Sans"/>
          <w:sz w:val="20"/>
          <w:szCs w:val="20"/>
        </w:rPr>
        <w:t>Oficio entregado en el domicilio señalado en este apartado.</w:t>
      </w:r>
    </w:p>
    <w:p w14:paraId="56FABE93" w14:textId="77777777" w:rsidR="00444039" w:rsidRPr="00444039" w:rsidRDefault="00444039" w:rsidP="00444039">
      <w:pPr>
        <w:numPr>
          <w:ilvl w:val="0"/>
          <w:numId w:val="2"/>
        </w:numPr>
        <w:ind w:left="714" w:hanging="357"/>
        <w:jc w:val="both"/>
        <w:rPr>
          <w:rFonts w:ascii="Noto Sans" w:hAnsi="Noto Sans" w:cs="Noto Sans"/>
          <w:sz w:val="20"/>
          <w:szCs w:val="20"/>
        </w:rPr>
      </w:pPr>
      <w:r w:rsidRPr="00444039">
        <w:rPr>
          <w:rFonts w:ascii="Noto Sans" w:hAnsi="Noto Sans" w:cs="Noto Sans"/>
          <w:sz w:val="20"/>
          <w:szCs w:val="20"/>
        </w:rPr>
        <w:t>Vía correo electrónico.</w:t>
      </w:r>
    </w:p>
    <w:p w14:paraId="6C6DFB18" w14:textId="77777777" w:rsidR="00444039" w:rsidRPr="00444039" w:rsidRDefault="00444039" w:rsidP="00444039">
      <w:pPr>
        <w:jc w:val="both"/>
        <w:rPr>
          <w:rFonts w:ascii="Noto Sans" w:hAnsi="Noto Sans" w:cs="Noto Sans"/>
          <w:sz w:val="20"/>
          <w:szCs w:val="20"/>
          <w:lang w:eastAsia="es-MX"/>
        </w:rPr>
      </w:pPr>
    </w:p>
    <w:p w14:paraId="5246C4EC" w14:textId="77777777" w:rsidR="00444039" w:rsidRPr="00444039" w:rsidRDefault="00444039" w:rsidP="00444039">
      <w:pPr>
        <w:pStyle w:val="Prrafodelista"/>
        <w:numPr>
          <w:ilvl w:val="0"/>
          <w:numId w:val="35"/>
        </w:numPr>
        <w:tabs>
          <w:tab w:val="left" w:pos="-284"/>
          <w:tab w:val="left" w:pos="9498"/>
        </w:tabs>
        <w:suppressAutoHyphens/>
        <w:jc w:val="both"/>
        <w:rPr>
          <w:rFonts w:ascii="Noto Sans" w:hAnsi="Noto Sans" w:cs="Noto Sans"/>
          <w:b/>
          <w:sz w:val="20"/>
          <w:szCs w:val="20"/>
        </w:rPr>
      </w:pPr>
      <w:r w:rsidRPr="00444039">
        <w:rPr>
          <w:rFonts w:ascii="Noto Sans" w:hAnsi="Noto Sans" w:cs="Noto Sans"/>
          <w:b/>
          <w:sz w:val="20"/>
          <w:szCs w:val="20"/>
        </w:rPr>
        <w:t>VERIFICACIONES DOCUMENTALES QUE REALIZARÁ EL ÁREA TÉCNICA EN LA EVALUACIÓN DE LA PROPUESTA.</w:t>
      </w:r>
    </w:p>
    <w:p w14:paraId="7FFD7FA7" w14:textId="77777777" w:rsidR="00444039" w:rsidRPr="00444039" w:rsidRDefault="00444039" w:rsidP="00444039">
      <w:pPr>
        <w:tabs>
          <w:tab w:val="left" w:pos="-284"/>
          <w:tab w:val="left" w:pos="709"/>
        </w:tabs>
        <w:suppressAutoHyphens/>
        <w:ind w:right="-93"/>
        <w:contextualSpacing/>
        <w:jc w:val="both"/>
        <w:rPr>
          <w:rFonts w:ascii="Noto Sans" w:hAnsi="Noto Sans" w:cs="Noto Sans"/>
          <w:sz w:val="20"/>
          <w:szCs w:val="20"/>
          <w:lang w:eastAsia="es-ES"/>
        </w:rPr>
      </w:pPr>
      <w:r w:rsidRPr="00444039">
        <w:rPr>
          <w:rFonts w:ascii="Noto Sans" w:eastAsia="Times New Roman" w:hAnsi="Noto Sans" w:cs="Noto Sans"/>
          <w:sz w:val="20"/>
          <w:szCs w:val="20"/>
          <w:lang w:eastAsia="es-MX"/>
        </w:rPr>
        <w:t>Las verificaciones documentales se realizarán por parte la División de Conservación</w:t>
      </w:r>
      <w:r w:rsidRPr="00444039">
        <w:rPr>
          <w:rFonts w:ascii="Noto Sans" w:hAnsi="Noto Sans" w:cs="Noto Sans"/>
          <w:sz w:val="20"/>
          <w:szCs w:val="20"/>
          <w:lang w:eastAsia="es-ES"/>
        </w:rPr>
        <w:t xml:space="preserve"> y p</w:t>
      </w:r>
      <w:r w:rsidRPr="00444039">
        <w:rPr>
          <w:rFonts w:ascii="Noto Sans" w:eastAsia="Times New Roman" w:hAnsi="Noto Sans" w:cs="Noto Sans"/>
          <w:sz w:val="20"/>
          <w:szCs w:val="20"/>
          <w:lang w:eastAsia="es-MX"/>
        </w:rPr>
        <w:t>ara efectos de la evaluación, se tomarán en consideración los criterios siguientes:</w:t>
      </w:r>
    </w:p>
    <w:p w14:paraId="3B17156A" w14:textId="77777777" w:rsidR="00444039" w:rsidRPr="00444039" w:rsidRDefault="00444039" w:rsidP="00444039">
      <w:pPr>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La evaluación técnica comprende el análisis y verificación de:</w:t>
      </w:r>
    </w:p>
    <w:p w14:paraId="7F9D64FC" w14:textId="77777777" w:rsidR="00444039" w:rsidRPr="00444039" w:rsidRDefault="00444039" w:rsidP="00444039">
      <w:pPr>
        <w:jc w:val="both"/>
        <w:rPr>
          <w:rFonts w:ascii="Noto Sans" w:eastAsia="Times New Roman" w:hAnsi="Noto Sans" w:cs="Noto Sans"/>
          <w:sz w:val="20"/>
          <w:szCs w:val="20"/>
          <w:lang w:eastAsia="es-MX"/>
        </w:rPr>
      </w:pPr>
    </w:p>
    <w:p w14:paraId="543823D0" w14:textId="74E3A6DB" w:rsidR="00444039" w:rsidRPr="00444039" w:rsidRDefault="00444039" w:rsidP="00444039">
      <w:pPr>
        <w:pStyle w:val="Prrafodelista"/>
        <w:numPr>
          <w:ilvl w:val="0"/>
          <w:numId w:val="26"/>
        </w:numPr>
        <w:suppressAutoHyphens/>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La inclusión de la totalidad de la información técnica, solicitada en el </w:t>
      </w:r>
      <w:r w:rsidRPr="00444039">
        <w:rPr>
          <w:rFonts w:ascii="Noto Sans" w:hAnsi="Noto Sans" w:cs="Noto Sans"/>
          <w:b/>
          <w:sz w:val="20"/>
          <w:szCs w:val="20"/>
          <w:lang w:val="es-ES" w:eastAsia="es-ES"/>
        </w:rPr>
        <w:t>Anexo 1 (uno) “Cédula de Especificaciones Técnicas de los Bienes”</w:t>
      </w:r>
      <w:r w:rsidRPr="00444039">
        <w:rPr>
          <w:rFonts w:ascii="Noto Sans" w:hAnsi="Noto Sans" w:cs="Noto Sans"/>
          <w:sz w:val="20"/>
          <w:szCs w:val="20"/>
          <w:lang w:val="es-ES" w:eastAsia="es-ES"/>
        </w:rPr>
        <w:t xml:space="preserve">, </w:t>
      </w:r>
      <w:r w:rsidRPr="00444039">
        <w:rPr>
          <w:rFonts w:ascii="Noto Sans" w:eastAsia="Times New Roman" w:hAnsi="Noto Sans" w:cs="Noto Sans"/>
          <w:sz w:val="20"/>
          <w:szCs w:val="20"/>
          <w:lang w:eastAsia="es-MX"/>
        </w:rPr>
        <w:t xml:space="preserve">y en los numerales </w:t>
      </w:r>
      <w:r w:rsidRPr="00444039">
        <w:rPr>
          <w:rFonts w:ascii="Noto Sans" w:eastAsia="Times New Roman" w:hAnsi="Noto Sans" w:cs="Noto Sans"/>
          <w:b/>
          <w:sz w:val="20"/>
          <w:szCs w:val="20"/>
          <w:lang w:eastAsia="es-MX"/>
        </w:rPr>
        <w:t>E) DOCUMENTACIÓN TÉCNICA: FOLLETOS, CATÁLOGOS, FOTOGRAFÍAS, MANUALES ENTRE OTROS</w:t>
      </w:r>
      <w:r w:rsidRPr="00444039">
        <w:rPr>
          <w:rFonts w:ascii="Noto Sans" w:eastAsia="Times New Roman" w:hAnsi="Noto Sans" w:cs="Noto Sans"/>
          <w:sz w:val="20"/>
          <w:szCs w:val="20"/>
          <w:lang w:eastAsia="es-MX"/>
        </w:rPr>
        <w:t xml:space="preserve"> y </w:t>
      </w:r>
      <w:r w:rsidRPr="00444039">
        <w:rPr>
          <w:rFonts w:ascii="Noto Sans" w:eastAsia="Times New Roman" w:hAnsi="Noto Sans" w:cs="Noto Sans"/>
          <w:b/>
          <w:sz w:val="20"/>
          <w:szCs w:val="20"/>
          <w:lang w:eastAsia="es-MX"/>
        </w:rPr>
        <w:t>E.1) DOCUMENTACIÓN A PRESENTAR EN LA PROPUESTA TÉCNICA DEL LICITANTE</w:t>
      </w:r>
      <w:r w:rsidRPr="00444039">
        <w:rPr>
          <w:rFonts w:ascii="Noto Sans" w:eastAsia="Times New Roman" w:hAnsi="Noto Sans" w:cs="Noto Sans"/>
          <w:sz w:val="20"/>
          <w:szCs w:val="20"/>
          <w:lang w:eastAsia="es-MX"/>
        </w:rPr>
        <w:t xml:space="preserve">, de los Términos y </w:t>
      </w:r>
      <w:r w:rsidR="005A4FE6" w:rsidRPr="00444039">
        <w:rPr>
          <w:rFonts w:ascii="Noto Sans" w:eastAsia="Times New Roman" w:hAnsi="Noto Sans" w:cs="Noto Sans"/>
          <w:sz w:val="20"/>
          <w:szCs w:val="20"/>
          <w:lang w:eastAsia="es-MX"/>
        </w:rPr>
        <w:t>Condiciones, así</w:t>
      </w:r>
      <w:r w:rsidRPr="00444039">
        <w:rPr>
          <w:rFonts w:ascii="Noto Sans" w:eastAsia="Times New Roman" w:hAnsi="Noto Sans" w:cs="Noto Sans"/>
          <w:sz w:val="20"/>
          <w:szCs w:val="20"/>
          <w:lang w:eastAsia="es-MX"/>
        </w:rPr>
        <w:t xml:space="preserve"> como con aquellos que resulten de las juntas de aclaraciones.</w:t>
      </w:r>
    </w:p>
    <w:p w14:paraId="08C2BD9B" w14:textId="77777777" w:rsidR="00444039" w:rsidRPr="00444039" w:rsidRDefault="00444039" w:rsidP="00444039">
      <w:pPr>
        <w:pStyle w:val="Prrafodelista"/>
        <w:suppressAutoHyphens/>
        <w:jc w:val="both"/>
        <w:rPr>
          <w:rFonts w:ascii="Noto Sans" w:eastAsia="Times New Roman" w:hAnsi="Noto Sans" w:cs="Noto Sans"/>
          <w:sz w:val="20"/>
          <w:szCs w:val="20"/>
          <w:lang w:eastAsia="es-MX"/>
        </w:rPr>
      </w:pPr>
    </w:p>
    <w:p w14:paraId="31F08B06" w14:textId="77777777" w:rsidR="00444039" w:rsidRPr="00444039" w:rsidRDefault="00444039" w:rsidP="00444039">
      <w:pPr>
        <w:pStyle w:val="Prrafodelista"/>
        <w:numPr>
          <w:ilvl w:val="0"/>
          <w:numId w:val="26"/>
        </w:numPr>
        <w:suppressAutoHyphens/>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La descripción técnica amplia y detallada de los bienes ofertados por el licitante, por partida, incluyendo marca(s) y modelo(s) y la congruencia con las especificaciones y requisitos solicitados señalados en el </w:t>
      </w:r>
      <w:r w:rsidRPr="00444039">
        <w:rPr>
          <w:rFonts w:ascii="Noto Sans" w:hAnsi="Noto Sans" w:cs="Noto Sans"/>
          <w:b/>
          <w:sz w:val="20"/>
          <w:szCs w:val="20"/>
          <w:lang w:val="es-ES" w:eastAsia="es-ES"/>
        </w:rPr>
        <w:t>Anexo 1 (uno) “Cédula de Especificaciones Técnicas de los Bienes”</w:t>
      </w:r>
      <w:r w:rsidRPr="00444039">
        <w:rPr>
          <w:rFonts w:ascii="Noto Sans" w:hAnsi="Noto Sans" w:cs="Noto Sans"/>
          <w:sz w:val="20"/>
          <w:szCs w:val="20"/>
          <w:lang w:val="es-ES" w:eastAsia="es-ES"/>
        </w:rPr>
        <w:t xml:space="preserve">, </w:t>
      </w:r>
      <w:r w:rsidRPr="00444039">
        <w:rPr>
          <w:rFonts w:ascii="Noto Sans" w:eastAsia="Times New Roman" w:hAnsi="Noto Sans" w:cs="Noto Sans"/>
          <w:sz w:val="20"/>
          <w:szCs w:val="20"/>
          <w:lang w:eastAsia="es-MX"/>
        </w:rPr>
        <w:t>incluyendo las que se deriven de las Juntas de Aclaraciones.</w:t>
      </w:r>
    </w:p>
    <w:p w14:paraId="741222FE" w14:textId="77777777" w:rsidR="00444039" w:rsidRPr="00444039" w:rsidRDefault="00444039" w:rsidP="00444039">
      <w:pPr>
        <w:pStyle w:val="Prrafodelista"/>
        <w:suppressAutoHyphens/>
        <w:jc w:val="both"/>
        <w:rPr>
          <w:rFonts w:ascii="Noto Sans" w:eastAsia="Times New Roman" w:hAnsi="Noto Sans" w:cs="Noto Sans"/>
          <w:sz w:val="20"/>
          <w:szCs w:val="20"/>
          <w:lang w:eastAsia="es-MX"/>
        </w:rPr>
      </w:pPr>
    </w:p>
    <w:p w14:paraId="76D564DA" w14:textId="77777777" w:rsidR="00444039" w:rsidRPr="00444039" w:rsidRDefault="00444039" w:rsidP="00444039">
      <w:pPr>
        <w:pStyle w:val="Prrafodelista"/>
        <w:numPr>
          <w:ilvl w:val="0"/>
          <w:numId w:val="26"/>
        </w:numPr>
        <w:suppressAutoHyphens/>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Exista congruencia entre la descripción técnica de los bienes ofertados por el licitante con las especificaciones y requisitos solicitados en los presentes términos, así como con aquellos que resulten de las juntas de aclaraciones.</w:t>
      </w:r>
    </w:p>
    <w:p w14:paraId="738B05B0" w14:textId="77777777" w:rsidR="00444039" w:rsidRPr="00444039" w:rsidRDefault="00444039" w:rsidP="00444039">
      <w:pPr>
        <w:pStyle w:val="Prrafodelista"/>
        <w:rPr>
          <w:rFonts w:ascii="Noto Sans" w:eastAsia="Times New Roman" w:hAnsi="Noto Sans" w:cs="Noto Sans"/>
          <w:sz w:val="20"/>
          <w:szCs w:val="20"/>
          <w:lang w:eastAsia="es-MX"/>
        </w:rPr>
      </w:pPr>
    </w:p>
    <w:p w14:paraId="376632F0" w14:textId="77777777" w:rsidR="00444039" w:rsidRPr="00444039" w:rsidRDefault="00444039" w:rsidP="00444039">
      <w:pPr>
        <w:pStyle w:val="Prrafodelista"/>
        <w:numPr>
          <w:ilvl w:val="0"/>
          <w:numId w:val="26"/>
        </w:numPr>
        <w:suppressAutoHyphens/>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Correspondencia entre la descripción técnica de los bienes propuestos por el licitante en el numeral </w:t>
      </w:r>
      <w:r w:rsidRPr="00444039">
        <w:rPr>
          <w:rFonts w:ascii="Noto Sans" w:hAnsi="Noto Sans" w:cs="Noto Sans"/>
          <w:b/>
          <w:sz w:val="20"/>
          <w:szCs w:val="20"/>
          <w:lang w:val="es-ES" w:eastAsia="es-ES"/>
        </w:rPr>
        <w:t xml:space="preserve">[S] </w:t>
      </w:r>
      <w:r w:rsidRPr="00444039">
        <w:rPr>
          <w:rFonts w:ascii="Noto Sans" w:hAnsi="Noto Sans" w:cs="Noto Sans"/>
          <w:sz w:val="20"/>
          <w:szCs w:val="20"/>
        </w:rPr>
        <w:t>SUMINISTRO DEL EQUIPO</w:t>
      </w:r>
      <w:r w:rsidRPr="00444039">
        <w:rPr>
          <w:rFonts w:ascii="Noto Sans" w:hAnsi="Noto Sans" w:cs="Noto Sans"/>
          <w:color w:val="FF0000"/>
          <w:sz w:val="20"/>
          <w:szCs w:val="20"/>
        </w:rPr>
        <w:t xml:space="preserve"> </w:t>
      </w:r>
      <w:r w:rsidRPr="00444039">
        <w:rPr>
          <w:rFonts w:ascii="Noto Sans" w:hAnsi="Noto Sans" w:cs="Noto Sans"/>
          <w:sz w:val="20"/>
          <w:szCs w:val="20"/>
        </w:rPr>
        <w:t xml:space="preserve">del </w:t>
      </w:r>
      <w:r w:rsidRPr="00444039">
        <w:rPr>
          <w:rFonts w:ascii="Noto Sans" w:hAnsi="Noto Sans" w:cs="Noto Sans"/>
          <w:b/>
          <w:sz w:val="20"/>
          <w:szCs w:val="20"/>
          <w:lang w:val="es-ES" w:eastAsia="es-ES"/>
        </w:rPr>
        <w:t>Anexo 1 (uno) “</w:t>
      </w:r>
      <w:r w:rsidRPr="00444039">
        <w:rPr>
          <w:rFonts w:ascii="Noto Sans" w:hAnsi="Noto Sans" w:cs="Noto Sans"/>
          <w:b/>
          <w:sz w:val="20"/>
          <w:szCs w:val="20"/>
          <w:lang w:eastAsia="es-MX"/>
        </w:rPr>
        <w:t>Cédula de Especificaciones Técnicas de los Bienes</w:t>
      </w:r>
      <w:r w:rsidRPr="00444039">
        <w:rPr>
          <w:rFonts w:ascii="Noto Sans" w:hAnsi="Noto Sans" w:cs="Noto Sans"/>
          <w:b/>
          <w:sz w:val="20"/>
          <w:szCs w:val="20"/>
          <w:lang w:val="es-ES" w:eastAsia="es-ES"/>
        </w:rPr>
        <w:t>”</w:t>
      </w:r>
      <w:r w:rsidRPr="00444039">
        <w:rPr>
          <w:rFonts w:ascii="Noto Sans" w:hAnsi="Noto Sans" w:cs="Noto Sans"/>
          <w:sz w:val="20"/>
          <w:szCs w:val="20"/>
          <w:lang w:val="es-ES" w:eastAsia="es-ES"/>
        </w:rPr>
        <w:t xml:space="preserve"> </w:t>
      </w:r>
      <w:r w:rsidRPr="00444039">
        <w:rPr>
          <w:rFonts w:ascii="Noto Sans" w:eastAsia="Times New Roman" w:hAnsi="Noto Sans" w:cs="Noto Sans"/>
          <w:sz w:val="20"/>
          <w:szCs w:val="20"/>
          <w:lang w:eastAsia="es-MX"/>
        </w:rPr>
        <w:t xml:space="preserve">y los anexos técnicos, folletos, catálogos, </w:t>
      </w:r>
      <w:r w:rsidRPr="00444039">
        <w:rPr>
          <w:rFonts w:ascii="Noto Sans" w:eastAsia="Times New Roman" w:hAnsi="Noto Sans" w:cs="Noto Sans"/>
          <w:sz w:val="20"/>
          <w:szCs w:val="20"/>
          <w:lang w:eastAsia="es-MX"/>
        </w:rPr>
        <w:lastRenderedPageBreak/>
        <w:t>fotografías, instructivos y/o manuales del fabricante debidamente referenciados, que envíen los licitantes como sustento de la descripción amplia y detallada de los bienes ofertados.</w:t>
      </w:r>
    </w:p>
    <w:p w14:paraId="66BD00B8" w14:textId="77777777" w:rsidR="00444039" w:rsidRPr="00444039" w:rsidRDefault="00444039" w:rsidP="00444039">
      <w:pPr>
        <w:pStyle w:val="Prrafodelista"/>
        <w:rPr>
          <w:rFonts w:ascii="Noto Sans" w:eastAsia="Times New Roman" w:hAnsi="Noto Sans" w:cs="Noto Sans"/>
          <w:sz w:val="20"/>
          <w:szCs w:val="20"/>
          <w:lang w:eastAsia="es-MX"/>
        </w:rPr>
      </w:pPr>
    </w:p>
    <w:p w14:paraId="7BD18362" w14:textId="77777777" w:rsidR="00444039" w:rsidRPr="00444039" w:rsidRDefault="00444039" w:rsidP="00444039">
      <w:pPr>
        <w:pStyle w:val="Prrafodelista"/>
        <w:numPr>
          <w:ilvl w:val="0"/>
          <w:numId w:val="26"/>
        </w:numPr>
        <w:suppressAutoHyphens/>
        <w:jc w:val="both"/>
        <w:rPr>
          <w:rFonts w:ascii="Noto Sans" w:eastAsia="Times New Roman" w:hAnsi="Noto Sans" w:cs="Noto Sans"/>
          <w:sz w:val="20"/>
          <w:szCs w:val="20"/>
          <w:lang w:eastAsia="es-MX"/>
        </w:rPr>
      </w:pPr>
      <w:r w:rsidRPr="00444039">
        <w:rPr>
          <w:rFonts w:ascii="Noto Sans" w:eastAsia="Times New Roman" w:hAnsi="Noto Sans" w:cs="Noto Sans"/>
          <w:sz w:val="20"/>
          <w:szCs w:val="20"/>
          <w:lang w:eastAsia="es-MX"/>
        </w:rPr>
        <w:t xml:space="preserve">Congruencia entre el bien solicitado, el bien ofertado y los documentos presentados por el licitante para acreditar los requisitos del </w:t>
      </w:r>
      <w:r w:rsidRPr="00444039">
        <w:rPr>
          <w:rFonts w:ascii="Noto Sans" w:hAnsi="Noto Sans" w:cs="Noto Sans"/>
          <w:b/>
          <w:sz w:val="20"/>
          <w:szCs w:val="20"/>
          <w:lang w:val="es-ES" w:eastAsia="es-ES"/>
        </w:rPr>
        <w:t>Anexo 1 (uno) “Cédula de Especificaciones Técnicas de los Bienes”</w:t>
      </w:r>
      <w:r w:rsidRPr="00444039">
        <w:rPr>
          <w:rFonts w:ascii="Noto Sans" w:hAnsi="Noto Sans" w:cs="Noto Sans"/>
          <w:sz w:val="20"/>
          <w:szCs w:val="20"/>
          <w:lang w:eastAsia="es-ES"/>
        </w:rPr>
        <w:t>.</w:t>
      </w:r>
    </w:p>
    <w:p w14:paraId="2FAA4010" w14:textId="77777777" w:rsidR="00444039" w:rsidRPr="00444039" w:rsidRDefault="00444039" w:rsidP="00444039">
      <w:pPr>
        <w:suppressAutoHyphens/>
        <w:jc w:val="both"/>
        <w:rPr>
          <w:rFonts w:ascii="Noto Sans" w:eastAsia="Times New Roman" w:hAnsi="Noto Sans" w:cs="Noto Sans"/>
          <w:sz w:val="20"/>
          <w:szCs w:val="20"/>
          <w:lang w:eastAsia="es-MX"/>
        </w:rPr>
      </w:pPr>
      <w:r w:rsidRPr="00444039">
        <w:rPr>
          <w:rFonts w:ascii="Noto Sans" w:hAnsi="Noto Sans" w:cs="Noto Sans"/>
          <w:sz w:val="20"/>
          <w:szCs w:val="20"/>
          <w:lang w:eastAsia="es-MX"/>
        </w:rPr>
        <w:t xml:space="preserve">De cumplir con los requisitos anteriores se procederá a la evaluación del criterio de puntos y porcentajes, verificando cada uno de los documentos presentados para cada rubro y </w:t>
      </w:r>
      <w:proofErr w:type="spellStart"/>
      <w:r w:rsidRPr="00444039">
        <w:rPr>
          <w:rFonts w:ascii="Noto Sans" w:hAnsi="Noto Sans" w:cs="Noto Sans"/>
          <w:sz w:val="20"/>
          <w:szCs w:val="20"/>
          <w:lang w:eastAsia="es-MX"/>
        </w:rPr>
        <w:t>sub-rubro</w:t>
      </w:r>
      <w:proofErr w:type="spellEnd"/>
      <w:r w:rsidRPr="00444039">
        <w:rPr>
          <w:rFonts w:ascii="Noto Sans" w:hAnsi="Noto Sans" w:cs="Noto Sans"/>
          <w:sz w:val="20"/>
          <w:szCs w:val="20"/>
          <w:lang w:eastAsia="es-MX"/>
        </w:rPr>
        <w:t xml:space="preserve">, a efecto de otorgar el puntaje correspondiente. </w:t>
      </w:r>
      <w:r w:rsidRPr="00444039">
        <w:rPr>
          <w:rFonts w:ascii="Noto Sans" w:eastAsia="Times New Roman" w:hAnsi="Noto Sans" w:cs="Noto Sans"/>
          <w:sz w:val="20"/>
          <w:szCs w:val="20"/>
          <w:lang w:eastAsia="es-MX"/>
        </w:rPr>
        <w:t>En caso de no cumplir con al menos uno de los requisitos anteriores, no se procederá a la evaluación del criterio de puntos y porcentajes</w:t>
      </w:r>
      <w:r w:rsidRPr="00444039">
        <w:rPr>
          <w:rFonts w:ascii="Noto Sans" w:hAnsi="Noto Sans" w:cs="Noto Sans"/>
          <w:sz w:val="20"/>
          <w:szCs w:val="20"/>
          <w:lang w:eastAsia="es-MX"/>
        </w:rPr>
        <w:t xml:space="preserve">. </w:t>
      </w:r>
      <w:proofErr w:type="gramStart"/>
      <w:r w:rsidRPr="00444039">
        <w:rPr>
          <w:rFonts w:ascii="Noto Sans" w:hAnsi="Noto Sans" w:cs="Noto Sans"/>
          <w:sz w:val="20"/>
          <w:szCs w:val="20"/>
          <w:lang w:eastAsia="es-MX"/>
        </w:rPr>
        <w:t>La puntuación a obtener</w:t>
      </w:r>
      <w:proofErr w:type="gramEnd"/>
      <w:r w:rsidRPr="00444039">
        <w:rPr>
          <w:rFonts w:ascii="Noto Sans" w:hAnsi="Noto Sans" w:cs="Noto Sans"/>
          <w:sz w:val="20"/>
          <w:szCs w:val="20"/>
          <w:lang w:eastAsia="es-MX"/>
        </w:rPr>
        <w:t xml:space="preserve"> en la propuesta técnica para cada partida y ser considerada solvente y, por </w:t>
      </w:r>
      <w:proofErr w:type="gramStart"/>
      <w:r w:rsidRPr="00444039">
        <w:rPr>
          <w:rFonts w:ascii="Noto Sans" w:hAnsi="Noto Sans" w:cs="Noto Sans"/>
          <w:sz w:val="20"/>
          <w:szCs w:val="20"/>
          <w:lang w:eastAsia="es-MX"/>
        </w:rPr>
        <w:t>tanto</w:t>
      </w:r>
      <w:proofErr w:type="gramEnd"/>
      <w:r w:rsidRPr="00444039">
        <w:rPr>
          <w:rFonts w:ascii="Noto Sans" w:hAnsi="Noto Sans" w:cs="Noto Sans"/>
          <w:sz w:val="20"/>
          <w:szCs w:val="20"/>
          <w:lang w:eastAsia="es-MX"/>
        </w:rPr>
        <w:t xml:space="preserve"> no ser desechada, será </w:t>
      </w:r>
      <w:proofErr w:type="gramStart"/>
      <w:r w:rsidRPr="00444039">
        <w:rPr>
          <w:rFonts w:ascii="Noto Sans" w:hAnsi="Noto Sans" w:cs="Noto Sans"/>
          <w:sz w:val="20"/>
          <w:szCs w:val="20"/>
          <w:lang w:eastAsia="es-MX"/>
        </w:rPr>
        <w:t>de  cuando</w:t>
      </w:r>
      <w:proofErr w:type="gramEnd"/>
      <w:r w:rsidRPr="00444039">
        <w:rPr>
          <w:rFonts w:ascii="Noto Sans" w:hAnsi="Noto Sans" w:cs="Noto Sans"/>
          <w:sz w:val="20"/>
          <w:szCs w:val="20"/>
          <w:lang w:eastAsia="es-MX"/>
        </w:rPr>
        <w:t xml:space="preserve"> menos 37.5 puntos de los 50 puntos máximos que se pueden obtener en su evaluación. Se </w:t>
      </w:r>
      <w:proofErr w:type="gramStart"/>
      <w:r w:rsidRPr="00444039">
        <w:rPr>
          <w:rFonts w:ascii="Noto Sans" w:hAnsi="Noto Sans" w:cs="Noto Sans"/>
          <w:sz w:val="20"/>
          <w:szCs w:val="20"/>
          <w:lang w:eastAsia="es-MX"/>
        </w:rPr>
        <w:t>evaluara</w:t>
      </w:r>
      <w:proofErr w:type="gramEnd"/>
      <w:r w:rsidRPr="00444039">
        <w:rPr>
          <w:rFonts w:ascii="Noto Sans" w:hAnsi="Noto Sans" w:cs="Noto Sans"/>
          <w:sz w:val="20"/>
          <w:szCs w:val="20"/>
          <w:lang w:eastAsia="es-MX"/>
        </w:rPr>
        <w:t xml:space="preserve"> mediante el </w:t>
      </w:r>
      <w:r w:rsidRPr="00444039">
        <w:rPr>
          <w:rFonts w:ascii="Noto Sans" w:hAnsi="Noto Sans" w:cs="Noto Sans"/>
          <w:b/>
          <w:sz w:val="20"/>
          <w:szCs w:val="20"/>
          <w:lang w:eastAsia="es-MX"/>
        </w:rPr>
        <w:t>Anexo 6 (seis) “C</w:t>
      </w:r>
      <w:r w:rsidRPr="00444039">
        <w:rPr>
          <w:rFonts w:ascii="Noto Sans" w:hAnsi="Noto Sans" w:cs="Noto Sans"/>
          <w:b/>
          <w:sz w:val="20"/>
          <w:szCs w:val="20"/>
        </w:rPr>
        <w:t>riterios de evaluación”</w:t>
      </w:r>
      <w:r w:rsidRPr="00444039">
        <w:rPr>
          <w:rFonts w:ascii="Noto Sans" w:hAnsi="Noto Sans" w:cs="Noto Sans"/>
          <w:sz w:val="20"/>
          <w:szCs w:val="20"/>
        </w:rPr>
        <w:t>.</w:t>
      </w:r>
    </w:p>
    <w:p w14:paraId="31686A39" w14:textId="77777777" w:rsidR="00444039" w:rsidRPr="00444039" w:rsidRDefault="00444039" w:rsidP="00444039">
      <w:pPr>
        <w:suppressAutoHyphens/>
        <w:ind w:left="1418"/>
        <w:jc w:val="both"/>
        <w:rPr>
          <w:rFonts w:ascii="Noto Sans" w:hAnsi="Noto Sans" w:cs="Noto Sans"/>
          <w:b/>
          <w:sz w:val="20"/>
          <w:szCs w:val="20"/>
        </w:rPr>
      </w:pPr>
    </w:p>
    <w:p w14:paraId="0DBFE055" w14:textId="77777777" w:rsidR="00444039" w:rsidRPr="00444039" w:rsidRDefault="00444039" w:rsidP="00444039">
      <w:pPr>
        <w:suppressAutoHyphens/>
        <w:ind w:left="1418"/>
        <w:jc w:val="both"/>
        <w:rPr>
          <w:rFonts w:ascii="Noto Sans" w:hAnsi="Noto Sans" w:cs="Noto Sans"/>
          <w:b/>
          <w:sz w:val="20"/>
          <w:szCs w:val="20"/>
        </w:rPr>
      </w:pPr>
    </w:p>
    <w:p w14:paraId="150DC545" w14:textId="77777777" w:rsidR="00444039" w:rsidRPr="00444039" w:rsidRDefault="00444039" w:rsidP="00444039">
      <w:pPr>
        <w:pStyle w:val="Lista"/>
        <w:numPr>
          <w:ilvl w:val="0"/>
          <w:numId w:val="35"/>
        </w:numPr>
        <w:spacing w:after="0" w:line="240" w:lineRule="auto"/>
        <w:rPr>
          <w:rFonts w:ascii="Noto Sans" w:hAnsi="Noto Sans" w:cs="Noto Sans"/>
          <w:b/>
          <w:sz w:val="20"/>
          <w:szCs w:val="20"/>
        </w:rPr>
      </w:pPr>
      <w:r w:rsidRPr="00444039">
        <w:rPr>
          <w:rFonts w:ascii="Noto Sans" w:hAnsi="Noto Sans" w:cs="Noto Sans"/>
          <w:b/>
          <w:sz w:val="20"/>
          <w:szCs w:val="20"/>
        </w:rPr>
        <w:t>SERVIDOR PÚBLICO QUE PARTICIPARÁ EN LOS EVENTOS DE LICITACIÓN.</w:t>
      </w:r>
    </w:p>
    <w:p w14:paraId="4C5597DF" w14:textId="77777777" w:rsidR="00444039" w:rsidRPr="00444039" w:rsidRDefault="00444039" w:rsidP="00444039">
      <w:pPr>
        <w:pStyle w:val="Continuarlista"/>
        <w:spacing w:after="0" w:line="240" w:lineRule="auto"/>
        <w:rPr>
          <w:rFonts w:ascii="Noto Sans" w:hAnsi="Noto Sans" w:cs="Noto Sans"/>
          <w:sz w:val="20"/>
          <w:szCs w:val="20"/>
        </w:rPr>
      </w:pPr>
    </w:p>
    <w:p w14:paraId="0AB01B82" w14:textId="77777777" w:rsidR="00444039" w:rsidRPr="00444039" w:rsidRDefault="00444039" w:rsidP="00444039">
      <w:pPr>
        <w:pStyle w:val="Continuarlista"/>
        <w:spacing w:after="0" w:line="240" w:lineRule="auto"/>
        <w:rPr>
          <w:rFonts w:ascii="Noto Sans" w:hAnsi="Noto Sans" w:cs="Noto Sans"/>
          <w:sz w:val="20"/>
          <w:szCs w:val="20"/>
        </w:rPr>
      </w:pPr>
      <w:r w:rsidRPr="00444039">
        <w:rPr>
          <w:rFonts w:ascii="Noto Sans" w:hAnsi="Noto Sans" w:cs="Noto Sans"/>
          <w:sz w:val="20"/>
          <w:szCs w:val="20"/>
        </w:rPr>
        <w:t>Titular de la División de Conservación.</w:t>
      </w:r>
    </w:p>
    <w:p w14:paraId="211C075F" w14:textId="77777777" w:rsidR="00444039" w:rsidRPr="00444039" w:rsidRDefault="00444039" w:rsidP="00444039">
      <w:pPr>
        <w:pStyle w:val="Continuarlista"/>
        <w:spacing w:after="0" w:line="240" w:lineRule="auto"/>
        <w:ind w:left="0"/>
        <w:rPr>
          <w:rFonts w:ascii="Noto Sans" w:hAnsi="Noto Sans" w:cs="Noto Sans"/>
          <w:sz w:val="20"/>
          <w:szCs w:val="20"/>
        </w:rPr>
      </w:pPr>
    </w:p>
    <w:p w14:paraId="4B538361" w14:textId="77777777" w:rsidR="00444039" w:rsidRPr="00444039" w:rsidRDefault="00444039" w:rsidP="00444039">
      <w:pPr>
        <w:pStyle w:val="Continuarlista"/>
        <w:spacing w:after="0" w:line="240" w:lineRule="auto"/>
        <w:ind w:left="0"/>
        <w:rPr>
          <w:rFonts w:ascii="Noto Sans" w:hAnsi="Noto Sans" w:cs="Noto Sans"/>
          <w:sz w:val="20"/>
          <w:szCs w:val="20"/>
        </w:rPr>
      </w:pPr>
    </w:p>
    <w:p w14:paraId="5DE3FF19" w14:textId="77777777" w:rsidR="00444039" w:rsidRPr="00444039" w:rsidRDefault="00444039" w:rsidP="00444039">
      <w:pPr>
        <w:pStyle w:val="Prrafodelista"/>
        <w:numPr>
          <w:ilvl w:val="0"/>
          <w:numId w:val="35"/>
        </w:numPr>
        <w:jc w:val="both"/>
        <w:rPr>
          <w:rFonts w:ascii="Noto Sans" w:eastAsia="Times New Roman" w:hAnsi="Noto Sans" w:cs="Noto Sans"/>
          <w:b/>
          <w:sz w:val="20"/>
          <w:szCs w:val="20"/>
          <w:lang w:eastAsia="ar-SA"/>
        </w:rPr>
      </w:pPr>
      <w:r w:rsidRPr="00444039">
        <w:rPr>
          <w:rFonts w:ascii="Noto Sans" w:hAnsi="Noto Sans" w:cs="Noto Sans"/>
          <w:b/>
          <w:sz w:val="20"/>
          <w:szCs w:val="20"/>
        </w:rPr>
        <w:t>ADMINISTRACIÓN DEL CONTRATO.</w:t>
      </w:r>
    </w:p>
    <w:p w14:paraId="0EBE3A47" w14:textId="77777777" w:rsidR="00444039" w:rsidRPr="00444039" w:rsidRDefault="00444039" w:rsidP="00444039">
      <w:pPr>
        <w:pStyle w:val="Prrafodelista"/>
        <w:spacing w:after="0" w:line="240" w:lineRule="auto"/>
        <w:ind w:left="0"/>
        <w:jc w:val="both"/>
        <w:rPr>
          <w:rFonts w:ascii="Noto Sans" w:hAnsi="Noto Sans" w:cs="Noto Sans"/>
          <w:sz w:val="20"/>
          <w:szCs w:val="20"/>
        </w:rPr>
      </w:pPr>
    </w:p>
    <w:p w14:paraId="32CE6141" w14:textId="77777777" w:rsidR="00444039" w:rsidRPr="00444039" w:rsidRDefault="00444039" w:rsidP="00444039">
      <w:pPr>
        <w:pStyle w:val="Prrafodelista"/>
        <w:spacing w:after="0" w:line="240" w:lineRule="auto"/>
        <w:ind w:left="0"/>
        <w:jc w:val="both"/>
        <w:rPr>
          <w:rFonts w:ascii="Noto Sans" w:hAnsi="Noto Sans" w:cs="Noto Sans"/>
          <w:sz w:val="20"/>
          <w:szCs w:val="20"/>
        </w:rPr>
      </w:pPr>
    </w:p>
    <w:p w14:paraId="3275BB94" w14:textId="13E913BD" w:rsidR="00444039" w:rsidRPr="00444039" w:rsidRDefault="00444039" w:rsidP="00444039">
      <w:pPr>
        <w:pStyle w:val="Prrafodelista"/>
        <w:spacing w:after="0" w:line="240" w:lineRule="auto"/>
        <w:ind w:left="0"/>
        <w:jc w:val="both"/>
        <w:rPr>
          <w:rFonts w:ascii="Noto Sans" w:hAnsi="Noto Sans" w:cs="Noto Sans"/>
          <w:sz w:val="20"/>
          <w:szCs w:val="20"/>
        </w:rPr>
      </w:pPr>
      <w:r w:rsidRPr="00444039">
        <w:rPr>
          <w:rFonts w:ascii="Noto Sans" w:hAnsi="Noto Sans" w:cs="Noto Sans"/>
          <w:sz w:val="20"/>
          <w:szCs w:val="20"/>
        </w:rPr>
        <w:t xml:space="preserve">El Titular de la División de Conservación fungirá </w:t>
      </w:r>
      <w:r w:rsidR="005A4FE6" w:rsidRPr="00444039">
        <w:rPr>
          <w:rFonts w:ascii="Noto Sans" w:hAnsi="Noto Sans" w:cs="Noto Sans"/>
          <w:sz w:val="20"/>
          <w:szCs w:val="20"/>
        </w:rPr>
        <w:t>como Administrador</w:t>
      </w:r>
      <w:r w:rsidRPr="00444039">
        <w:rPr>
          <w:rFonts w:ascii="Noto Sans" w:hAnsi="Noto Sans" w:cs="Noto Sans"/>
          <w:sz w:val="20"/>
          <w:szCs w:val="20"/>
        </w:rPr>
        <w:t xml:space="preserve"> del Contrato, de conformidad con el numeral 5.3.15, inciso a) de las POBALINES.</w:t>
      </w:r>
    </w:p>
    <w:p w14:paraId="69A9E2BF" w14:textId="77777777" w:rsidR="00444039" w:rsidRPr="00444039" w:rsidRDefault="00444039" w:rsidP="00444039">
      <w:pPr>
        <w:pStyle w:val="Prrafodelista"/>
        <w:spacing w:after="0" w:line="240" w:lineRule="auto"/>
        <w:ind w:left="0"/>
        <w:jc w:val="both"/>
        <w:rPr>
          <w:rFonts w:ascii="Noto Sans" w:hAnsi="Noto Sans" w:cs="Noto Sans"/>
          <w:sz w:val="20"/>
          <w:szCs w:val="20"/>
        </w:rPr>
      </w:pPr>
    </w:p>
    <w:p w14:paraId="356CAC41" w14:textId="77777777" w:rsidR="00444039" w:rsidRPr="00444039" w:rsidRDefault="00444039" w:rsidP="00444039">
      <w:pPr>
        <w:pStyle w:val="Prrafodelista"/>
        <w:spacing w:after="0" w:line="240" w:lineRule="auto"/>
        <w:ind w:left="0"/>
        <w:jc w:val="both"/>
        <w:rPr>
          <w:rFonts w:ascii="Noto Sans" w:hAnsi="Noto Sans" w:cs="Noto Sans"/>
          <w:sz w:val="20"/>
          <w:szCs w:val="20"/>
        </w:rPr>
      </w:pPr>
      <w:r w:rsidRPr="00444039">
        <w:rPr>
          <w:rFonts w:ascii="Noto Sans" w:hAnsi="Noto Sans" w:cs="Noto Sans"/>
          <w:sz w:val="20"/>
          <w:szCs w:val="20"/>
        </w:rPr>
        <w:t>Los Jefes de Departamento de  Conservación y Servicios Generales  o servidor público que designe el Administrador del Contrato en OOAD y UMAE, fungirán como auxiliares del administrador del contrato, lo anterior de conformidad con el Numeral 5.3.15 último párrafo de los POBALINES que a la letra dice “El Administrador del Contrato podrá auxiliarse para el debido cumplimiento de sus obligaciones, con otros servidores públicos cuando las condiciones contractuales lo requieran, en ese caso, dichos auxiliares deberán ser designados por escrito y serán corresponsables de las actividades que se les asignen y de mantener informado al Administrador del Contrato con la periodicidad y forma que se les indique”.</w:t>
      </w:r>
    </w:p>
    <w:p w14:paraId="2518FE8D" w14:textId="77777777" w:rsidR="00444039" w:rsidRPr="00444039" w:rsidRDefault="00444039" w:rsidP="00444039">
      <w:pPr>
        <w:pStyle w:val="Prrafodelista"/>
        <w:spacing w:after="0" w:line="240" w:lineRule="auto"/>
        <w:ind w:left="0"/>
        <w:jc w:val="both"/>
        <w:rPr>
          <w:rFonts w:ascii="Noto Sans" w:hAnsi="Noto Sans" w:cs="Noto Sans"/>
          <w:sz w:val="20"/>
          <w:szCs w:val="20"/>
        </w:rPr>
      </w:pPr>
    </w:p>
    <w:p w14:paraId="4AEA1EE5" w14:textId="77777777" w:rsidR="00444039" w:rsidRPr="00444039" w:rsidRDefault="00444039" w:rsidP="00444039">
      <w:pPr>
        <w:pStyle w:val="Prrafodelista"/>
        <w:spacing w:after="0" w:line="240" w:lineRule="auto"/>
        <w:ind w:left="0"/>
        <w:jc w:val="both"/>
        <w:rPr>
          <w:rFonts w:ascii="Noto Sans" w:hAnsi="Noto Sans" w:cs="Noto Sans"/>
          <w:sz w:val="20"/>
          <w:szCs w:val="20"/>
        </w:rPr>
      </w:pPr>
      <w:r w:rsidRPr="00444039">
        <w:rPr>
          <w:rFonts w:ascii="Noto Sans" w:hAnsi="Noto Sans" w:cs="Noto Sans"/>
          <w:sz w:val="20"/>
          <w:szCs w:val="20"/>
        </w:rPr>
        <w:lastRenderedPageBreak/>
        <w:t xml:space="preserve">Se precisa que los auxiliares del administrador del contrato por cada uno de los destinos de los equipos, como se establece en el </w:t>
      </w:r>
      <w:r w:rsidRPr="00444039">
        <w:rPr>
          <w:rFonts w:ascii="Noto Sans" w:hAnsi="Noto Sans" w:cs="Noto Sans"/>
          <w:b/>
          <w:sz w:val="20"/>
          <w:szCs w:val="20"/>
          <w:lang w:val="es-ES" w:eastAsia="es-ES"/>
        </w:rPr>
        <w:t>Anexo 3 (tres) “Lugar de Entrega y Responsable de la Recepción de los</w:t>
      </w:r>
      <w:r w:rsidRPr="00444039">
        <w:rPr>
          <w:rFonts w:ascii="Noto Sans" w:hAnsi="Noto Sans" w:cs="Noto Sans"/>
          <w:b/>
          <w:sz w:val="20"/>
          <w:szCs w:val="20"/>
        </w:rPr>
        <w:t xml:space="preserve"> Bienes</w:t>
      </w:r>
      <w:r w:rsidRPr="00444039">
        <w:rPr>
          <w:rFonts w:ascii="Noto Sans" w:hAnsi="Noto Sans" w:cs="Noto Sans"/>
          <w:b/>
          <w:sz w:val="20"/>
          <w:szCs w:val="20"/>
          <w:lang w:val="es-ES" w:eastAsia="es-ES"/>
        </w:rPr>
        <w:t xml:space="preserve">” </w:t>
      </w:r>
      <w:r w:rsidRPr="00444039">
        <w:rPr>
          <w:rFonts w:ascii="Noto Sans" w:hAnsi="Noto Sans" w:cs="Noto Sans"/>
          <w:sz w:val="20"/>
          <w:szCs w:val="20"/>
          <w:lang w:val="es-ES" w:eastAsia="es-ES"/>
        </w:rPr>
        <w:t xml:space="preserve">y </w:t>
      </w:r>
      <w:r w:rsidRPr="00444039">
        <w:rPr>
          <w:rFonts w:ascii="Noto Sans" w:hAnsi="Noto Sans" w:cs="Noto Sans"/>
          <w:sz w:val="20"/>
          <w:szCs w:val="20"/>
        </w:rPr>
        <w:t>tendrán responsabilidad únicamente en la Unidad a la cual están adscritos y a las unidades periféricas que le correspondan</w:t>
      </w:r>
    </w:p>
    <w:p w14:paraId="12B00F76" w14:textId="77777777" w:rsidR="00444039" w:rsidRPr="00444039" w:rsidRDefault="00444039" w:rsidP="00444039">
      <w:pPr>
        <w:pStyle w:val="Prrafodelista"/>
        <w:spacing w:after="0" w:line="240" w:lineRule="auto"/>
        <w:ind w:left="0"/>
        <w:jc w:val="both"/>
        <w:rPr>
          <w:rFonts w:ascii="Noto Sans" w:hAnsi="Noto Sans" w:cs="Noto Sans"/>
          <w:sz w:val="20"/>
          <w:szCs w:val="20"/>
        </w:rPr>
      </w:pPr>
    </w:p>
    <w:p w14:paraId="074DD44C" w14:textId="77777777" w:rsidR="00444039" w:rsidRPr="00444039" w:rsidRDefault="00444039" w:rsidP="00444039">
      <w:pPr>
        <w:pStyle w:val="Prrafodelista"/>
        <w:spacing w:after="0" w:line="240" w:lineRule="auto"/>
        <w:ind w:left="0"/>
        <w:jc w:val="both"/>
        <w:rPr>
          <w:rFonts w:ascii="Noto Sans" w:hAnsi="Noto Sans" w:cs="Noto Sans"/>
          <w:sz w:val="20"/>
          <w:szCs w:val="20"/>
        </w:rPr>
      </w:pPr>
    </w:p>
    <w:tbl>
      <w:tblPr>
        <w:tblW w:w="9914" w:type="dxa"/>
        <w:jc w:val="center"/>
        <w:tblLook w:val="04A0" w:firstRow="1" w:lastRow="0" w:firstColumn="1" w:lastColumn="0" w:noHBand="0" w:noVBand="1"/>
      </w:tblPr>
      <w:tblGrid>
        <w:gridCol w:w="4603"/>
        <w:gridCol w:w="669"/>
        <w:gridCol w:w="4642"/>
      </w:tblGrid>
      <w:tr w:rsidR="00444039" w:rsidRPr="00444039" w14:paraId="2D4F6EC9" w14:textId="77777777" w:rsidTr="00E171C1">
        <w:trPr>
          <w:trHeight w:val="622"/>
          <w:jc w:val="center"/>
        </w:trPr>
        <w:tc>
          <w:tcPr>
            <w:tcW w:w="4603" w:type="dxa"/>
          </w:tcPr>
          <w:p w14:paraId="4FD62473" w14:textId="77777777" w:rsidR="00444039" w:rsidRPr="00444039" w:rsidRDefault="00444039" w:rsidP="00E171C1">
            <w:pPr>
              <w:jc w:val="both"/>
              <w:rPr>
                <w:rFonts w:ascii="Noto Sans" w:hAnsi="Noto Sans" w:cs="Noto Sans"/>
                <w:sz w:val="20"/>
                <w:szCs w:val="20"/>
              </w:rPr>
            </w:pPr>
            <w:r w:rsidRPr="00444039">
              <w:rPr>
                <w:rFonts w:ascii="Noto Sans" w:hAnsi="Noto Sans" w:cs="Noto Sans"/>
                <w:sz w:val="20"/>
                <w:szCs w:val="20"/>
              </w:rPr>
              <w:t>Área Requirente</w:t>
            </w:r>
          </w:p>
        </w:tc>
        <w:tc>
          <w:tcPr>
            <w:tcW w:w="669" w:type="dxa"/>
          </w:tcPr>
          <w:p w14:paraId="65413C7F"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p>
        </w:tc>
        <w:tc>
          <w:tcPr>
            <w:tcW w:w="4642" w:type="dxa"/>
          </w:tcPr>
          <w:p w14:paraId="12BAC37C"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r w:rsidRPr="00444039">
              <w:rPr>
                <w:rFonts w:ascii="Noto Sans" w:hAnsi="Noto Sans" w:cs="Noto Sans"/>
                <w:sz w:val="20"/>
                <w:szCs w:val="20"/>
                <w:lang w:val="es-ES" w:eastAsia="ar-SA"/>
              </w:rPr>
              <w:t>Coordinación Técnica de Conservación y Servicios Complementarios</w:t>
            </w:r>
          </w:p>
          <w:p w14:paraId="21EA1C61"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p>
        </w:tc>
      </w:tr>
      <w:tr w:rsidR="00444039" w:rsidRPr="00444039" w14:paraId="2C8375D9" w14:textId="77777777" w:rsidTr="00E171C1">
        <w:trPr>
          <w:trHeight w:val="600"/>
          <w:jc w:val="center"/>
        </w:trPr>
        <w:tc>
          <w:tcPr>
            <w:tcW w:w="4603" w:type="dxa"/>
          </w:tcPr>
          <w:p w14:paraId="5B59DBAD" w14:textId="77777777" w:rsidR="00444039" w:rsidRPr="00444039" w:rsidRDefault="00444039" w:rsidP="00E171C1">
            <w:pPr>
              <w:jc w:val="both"/>
              <w:rPr>
                <w:rFonts w:ascii="Noto Sans" w:hAnsi="Noto Sans" w:cs="Noto Sans"/>
                <w:sz w:val="20"/>
                <w:szCs w:val="20"/>
              </w:rPr>
            </w:pPr>
            <w:r w:rsidRPr="00444039">
              <w:rPr>
                <w:rFonts w:ascii="Noto Sans" w:hAnsi="Noto Sans" w:cs="Noto Sans"/>
                <w:sz w:val="20"/>
                <w:szCs w:val="20"/>
              </w:rPr>
              <w:t>Administrador del Contrato.</w:t>
            </w:r>
          </w:p>
        </w:tc>
        <w:tc>
          <w:tcPr>
            <w:tcW w:w="669" w:type="dxa"/>
          </w:tcPr>
          <w:p w14:paraId="214D60B4"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p>
        </w:tc>
        <w:tc>
          <w:tcPr>
            <w:tcW w:w="4642" w:type="dxa"/>
          </w:tcPr>
          <w:p w14:paraId="30839F9A"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r w:rsidRPr="00444039">
              <w:rPr>
                <w:rFonts w:ascii="Noto Sans" w:hAnsi="Noto Sans" w:cs="Noto Sans"/>
                <w:sz w:val="20"/>
                <w:szCs w:val="20"/>
                <w:lang w:val="es-ES" w:eastAsia="ar-SA"/>
              </w:rPr>
              <w:t>División de Conservación</w:t>
            </w:r>
          </w:p>
          <w:p w14:paraId="448E91FD"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p>
        </w:tc>
      </w:tr>
      <w:tr w:rsidR="00444039" w:rsidRPr="00444039" w14:paraId="37821C65" w14:textId="77777777" w:rsidTr="00E171C1">
        <w:trPr>
          <w:trHeight w:val="455"/>
          <w:jc w:val="center"/>
        </w:trPr>
        <w:tc>
          <w:tcPr>
            <w:tcW w:w="4603" w:type="dxa"/>
          </w:tcPr>
          <w:p w14:paraId="4A4CBEA1" w14:textId="77777777" w:rsidR="00444039" w:rsidRPr="00444039" w:rsidRDefault="00444039" w:rsidP="00E171C1">
            <w:pPr>
              <w:jc w:val="both"/>
              <w:rPr>
                <w:rFonts w:ascii="Noto Sans" w:hAnsi="Noto Sans" w:cs="Noto Sans"/>
                <w:sz w:val="20"/>
                <w:szCs w:val="20"/>
              </w:rPr>
            </w:pPr>
            <w:r w:rsidRPr="00444039">
              <w:rPr>
                <w:rFonts w:ascii="Noto Sans" w:hAnsi="Noto Sans" w:cs="Noto Sans"/>
                <w:sz w:val="20"/>
                <w:szCs w:val="20"/>
              </w:rPr>
              <w:t xml:space="preserve">Área Técnica </w:t>
            </w:r>
          </w:p>
        </w:tc>
        <w:tc>
          <w:tcPr>
            <w:tcW w:w="669" w:type="dxa"/>
          </w:tcPr>
          <w:p w14:paraId="7D39F42F"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p>
        </w:tc>
        <w:tc>
          <w:tcPr>
            <w:tcW w:w="4642" w:type="dxa"/>
          </w:tcPr>
          <w:p w14:paraId="3359BD24"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r w:rsidRPr="00444039">
              <w:rPr>
                <w:rFonts w:ascii="Noto Sans" w:hAnsi="Noto Sans" w:cs="Noto Sans"/>
                <w:sz w:val="20"/>
                <w:szCs w:val="20"/>
                <w:lang w:val="es-ES" w:eastAsia="ar-SA"/>
              </w:rPr>
              <w:t>División de Conservación</w:t>
            </w:r>
          </w:p>
          <w:p w14:paraId="14B9D08B" w14:textId="77777777" w:rsidR="00444039" w:rsidRPr="00444039" w:rsidRDefault="00444039" w:rsidP="00E171C1">
            <w:pPr>
              <w:pStyle w:val="Prrafodelista"/>
              <w:spacing w:after="0" w:line="240" w:lineRule="auto"/>
              <w:ind w:left="0"/>
              <w:jc w:val="both"/>
              <w:rPr>
                <w:rFonts w:ascii="Noto Sans" w:hAnsi="Noto Sans" w:cs="Noto Sans"/>
                <w:sz w:val="20"/>
                <w:szCs w:val="20"/>
                <w:lang w:val="es-ES" w:eastAsia="ar-SA"/>
              </w:rPr>
            </w:pPr>
          </w:p>
        </w:tc>
      </w:tr>
      <w:tr w:rsidR="00444039" w:rsidRPr="00444039" w14:paraId="23E0B2C1" w14:textId="77777777" w:rsidTr="00E171C1">
        <w:trPr>
          <w:trHeight w:val="901"/>
          <w:jc w:val="center"/>
        </w:trPr>
        <w:tc>
          <w:tcPr>
            <w:tcW w:w="4603" w:type="dxa"/>
          </w:tcPr>
          <w:p w14:paraId="15881580" w14:textId="77777777" w:rsidR="00444039" w:rsidRPr="00444039" w:rsidRDefault="00444039" w:rsidP="00E171C1">
            <w:pPr>
              <w:jc w:val="both"/>
              <w:rPr>
                <w:rFonts w:ascii="Noto Sans" w:hAnsi="Noto Sans" w:cs="Noto Sans"/>
                <w:sz w:val="20"/>
                <w:szCs w:val="20"/>
              </w:rPr>
            </w:pPr>
            <w:r w:rsidRPr="00444039">
              <w:rPr>
                <w:rFonts w:ascii="Noto Sans" w:hAnsi="Noto Sans" w:cs="Noto Sans"/>
                <w:sz w:val="20"/>
                <w:szCs w:val="20"/>
              </w:rPr>
              <w:t xml:space="preserve">Auxiliar del Administrador de Contrato </w:t>
            </w:r>
          </w:p>
        </w:tc>
        <w:tc>
          <w:tcPr>
            <w:tcW w:w="669" w:type="dxa"/>
          </w:tcPr>
          <w:p w14:paraId="20AD9BEE" w14:textId="77777777" w:rsidR="00444039" w:rsidRPr="00444039" w:rsidRDefault="00444039" w:rsidP="00E171C1">
            <w:pPr>
              <w:pStyle w:val="Prrafodelista"/>
              <w:spacing w:after="0" w:line="240" w:lineRule="auto"/>
              <w:ind w:left="0"/>
              <w:jc w:val="both"/>
              <w:rPr>
                <w:rFonts w:ascii="Noto Sans" w:hAnsi="Noto Sans" w:cs="Noto Sans"/>
                <w:sz w:val="20"/>
                <w:szCs w:val="20"/>
              </w:rPr>
            </w:pPr>
          </w:p>
        </w:tc>
        <w:tc>
          <w:tcPr>
            <w:tcW w:w="4642" w:type="dxa"/>
          </w:tcPr>
          <w:p w14:paraId="3F43B76D" w14:textId="2E79BEE4" w:rsidR="00444039" w:rsidRPr="00444039" w:rsidRDefault="00444039" w:rsidP="00E171C1">
            <w:pPr>
              <w:pStyle w:val="Prrafodelista"/>
              <w:spacing w:after="0" w:line="240" w:lineRule="auto"/>
              <w:ind w:left="0"/>
              <w:jc w:val="both"/>
              <w:rPr>
                <w:rFonts w:ascii="Noto Sans" w:hAnsi="Noto Sans" w:cs="Noto Sans"/>
                <w:sz w:val="20"/>
                <w:szCs w:val="20"/>
              </w:rPr>
            </w:pPr>
            <w:r w:rsidRPr="00444039">
              <w:rPr>
                <w:rFonts w:ascii="Noto Sans" w:hAnsi="Noto Sans" w:cs="Noto Sans"/>
                <w:sz w:val="20"/>
                <w:szCs w:val="20"/>
              </w:rPr>
              <w:t xml:space="preserve">Jefe de Departamento </w:t>
            </w:r>
            <w:r w:rsidR="005A4FE6" w:rsidRPr="00444039">
              <w:rPr>
                <w:rFonts w:ascii="Noto Sans" w:hAnsi="Noto Sans" w:cs="Noto Sans"/>
                <w:sz w:val="20"/>
                <w:szCs w:val="20"/>
              </w:rPr>
              <w:t>de Conservación</w:t>
            </w:r>
            <w:r w:rsidRPr="00444039">
              <w:rPr>
                <w:rFonts w:ascii="Noto Sans" w:hAnsi="Noto Sans" w:cs="Noto Sans"/>
                <w:sz w:val="20"/>
                <w:szCs w:val="20"/>
              </w:rPr>
              <w:t xml:space="preserve"> y Servicios Generales   o servidor público que designe el Administrador del Contrato</w:t>
            </w:r>
          </w:p>
        </w:tc>
      </w:tr>
    </w:tbl>
    <w:p w14:paraId="7E366E00" w14:textId="77777777" w:rsidR="00444039" w:rsidRPr="00444039" w:rsidRDefault="00444039" w:rsidP="00444039">
      <w:pPr>
        <w:tabs>
          <w:tab w:val="left" w:pos="5823"/>
        </w:tabs>
        <w:jc w:val="both"/>
        <w:rPr>
          <w:rFonts w:ascii="Noto Sans" w:eastAsia="Times New Roman" w:hAnsi="Noto Sans" w:cs="Noto Sans"/>
          <w:color w:val="000000"/>
          <w:sz w:val="20"/>
          <w:szCs w:val="20"/>
          <w:lang w:eastAsia="es-MX"/>
        </w:rPr>
      </w:pPr>
    </w:p>
    <w:p w14:paraId="350FE618" w14:textId="77777777" w:rsidR="00444039" w:rsidRPr="00444039" w:rsidRDefault="00444039" w:rsidP="00444039">
      <w:pPr>
        <w:tabs>
          <w:tab w:val="left" w:pos="5823"/>
        </w:tabs>
        <w:jc w:val="both"/>
        <w:rPr>
          <w:rFonts w:ascii="Noto Sans" w:eastAsia="Times New Roman" w:hAnsi="Noto Sans" w:cs="Noto Sans"/>
          <w:color w:val="000000"/>
          <w:sz w:val="20"/>
          <w:szCs w:val="20"/>
          <w:lang w:eastAsia="es-MX"/>
        </w:rPr>
      </w:pPr>
    </w:p>
    <w:p w14:paraId="3DFB014F" w14:textId="77777777" w:rsidR="00444039" w:rsidRDefault="00444039" w:rsidP="00444039">
      <w:pPr>
        <w:tabs>
          <w:tab w:val="left" w:pos="5823"/>
        </w:tabs>
        <w:jc w:val="both"/>
        <w:rPr>
          <w:rFonts w:ascii="Noto Sans" w:eastAsia="Times New Roman" w:hAnsi="Noto Sans" w:cs="Noto Sans"/>
          <w:color w:val="000000"/>
          <w:sz w:val="20"/>
          <w:szCs w:val="20"/>
          <w:lang w:eastAsia="es-MX"/>
        </w:rPr>
      </w:pPr>
    </w:p>
    <w:p w14:paraId="75A3CACA" w14:textId="77777777" w:rsidR="006051B6" w:rsidRPr="00444039" w:rsidRDefault="006051B6" w:rsidP="00444039">
      <w:pPr>
        <w:tabs>
          <w:tab w:val="left" w:pos="5823"/>
        </w:tabs>
        <w:jc w:val="both"/>
        <w:rPr>
          <w:rFonts w:ascii="Noto Sans" w:eastAsia="Times New Roman" w:hAnsi="Noto Sans" w:cs="Noto Sans"/>
          <w:color w:val="000000"/>
          <w:sz w:val="20"/>
          <w:szCs w:val="20"/>
          <w:lang w:eastAsia="es-MX"/>
        </w:rPr>
      </w:pPr>
    </w:p>
    <w:p w14:paraId="616DFE53" w14:textId="77777777" w:rsidR="00444039" w:rsidRPr="00444039" w:rsidRDefault="00444039" w:rsidP="00444039">
      <w:pPr>
        <w:tabs>
          <w:tab w:val="left" w:pos="5823"/>
        </w:tabs>
        <w:jc w:val="both"/>
        <w:rPr>
          <w:rFonts w:ascii="Noto Sans" w:eastAsia="Times New Roman" w:hAnsi="Noto Sans" w:cs="Noto Sans"/>
          <w:color w:val="000000"/>
          <w:sz w:val="20"/>
          <w:szCs w:val="20"/>
          <w:lang w:eastAsia="es-MX"/>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4"/>
      </w:tblGrid>
      <w:tr w:rsidR="00444039" w:rsidRPr="00444039" w14:paraId="36E7A7A0" w14:textId="77777777" w:rsidTr="00E171C1">
        <w:tc>
          <w:tcPr>
            <w:tcW w:w="9828" w:type="dxa"/>
          </w:tcPr>
          <w:p w14:paraId="53C2B30F" w14:textId="77777777" w:rsidR="00444039" w:rsidRPr="00444039" w:rsidRDefault="00444039" w:rsidP="00E171C1">
            <w:pPr>
              <w:suppressAutoHyphens/>
              <w:jc w:val="center"/>
              <w:rPr>
                <w:rFonts w:ascii="Noto Sans" w:eastAsia="Times New Roman" w:hAnsi="Noto Sans" w:cs="Noto Sans"/>
                <w:bCs/>
                <w:sz w:val="20"/>
                <w:szCs w:val="20"/>
                <w:lang w:eastAsia="ar-SA"/>
              </w:rPr>
            </w:pPr>
            <w:r w:rsidRPr="00444039">
              <w:rPr>
                <w:rFonts w:ascii="Noto Sans" w:eastAsia="Times New Roman" w:hAnsi="Noto Sans" w:cs="Noto Sans"/>
                <w:bCs/>
                <w:sz w:val="20"/>
                <w:szCs w:val="20"/>
                <w:lang w:eastAsia="ar-SA"/>
              </w:rPr>
              <w:t>_________________________________</w:t>
            </w:r>
          </w:p>
          <w:p w14:paraId="2FD54529" w14:textId="77777777" w:rsidR="006051B6" w:rsidRPr="007C6BCA" w:rsidRDefault="006051B6" w:rsidP="006051B6">
            <w:pPr>
              <w:jc w:val="center"/>
              <w:rPr>
                <w:rFonts w:ascii="Noto Sans" w:hAnsi="Noto Sans" w:cs="Noto Sans"/>
                <w:b/>
                <w:sz w:val="20"/>
                <w:szCs w:val="20"/>
              </w:rPr>
            </w:pPr>
            <w:r w:rsidRPr="007C6BCA">
              <w:rPr>
                <w:rFonts w:ascii="Noto Sans" w:hAnsi="Noto Sans" w:cs="Noto Sans"/>
                <w:b/>
                <w:sz w:val="20"/>
                <w:szCs w:val="20"/>
              </w:rPr>
              <w:t xml:space="preserve">Arq. </w:t>
            </w:r>
            <w:r>
              <w:rPr>
                <w:rFonts w:ascii="Noto Sans" w:hAnsi="Noto Sans" w:cs="Noto Sans"/>
                <w:b/>
                <w:sz w:val="20"/>
                <w:szCs w:val="20"/>
              </w:rPr>
              <w:t xml:space="preserve">José Antonio Hernández Durán </w:t>
            </w:r>
          </w:p>
          <w:p w14:paraId="23CB053F" w14:textId="77777777" w:rsidR="006051B6" w:rsidRPr="007C6BCA" w:rsidRDefault="006051B6" w:rsidP="006051B6">
            <w:pPr>
              <w:jc w:val="center"/>
              <w:rPr>
                <w:rFonts w:ascii="Noto Sans" w:hAnsi="Noto Sans" w:cs="Noto Sans"/>
                <w:sz w:val="20"/>
                <w:szCs w:val="20"/>
                <w:lang w:eastAsia="es-MX"/>
              </w:rPr>
            </w:pPr>
            <w:r w:rsidRPr="007C6BCA">
              <w:rPr>
                <w:rFonts w:ascii="Noto Sans" w:hAnsi="Noto Sans" w:cs="Noto Sans"/>
                <w:sz w:val="20"/>
                <w:szCs w:val="20"/>
                <w:lang w:eastAsia="es-MX"/>
              </w:rPr>
              <w:t>Titular de la División de Conservación</w:t>
            </w:r>
          </w:p>
          <w:p w14:paraId="3E950313" w14:textId="77777777" w:rsidR="006051B6" w:rsidRPr="007C6BCA" w:rsidRDefault="006051B6" w:rsidP="006051B6">
            <w:pPr>
              <w:jc w:val="center"/>
              <w:rPr>
                <w:rFonts w:ascii="Noto Sans" w:hAnsi="Noto Sans" w:cs="Noto Sans"/>
                <w:sz w:val="20"/>
                <w:szCs w:val="20"/>
                <w:lang w:eastAsia="es-MX"/>
              </w:rPr>
            </w:pPr>
            <w:r w:rsidRPr="007C6BCA">
              <w:rPr>
                <w:rFonts w:ascii="Noto Sans" w:hAnsi="Noto Sans" w:cs="Noto Sans"/>
                <w:sz w:val="20"/>
                <w:szCs w:val="20"/>
                <w:lang w:eastAsia="es-MX"/>
              </w:rPr>
              <w:t>Área Técnica</w:t>
            </w:r>
          </w:p>
          <w:p w14:paraId="17551A89" w14:textId="0F72528B" w:rsidR="00444039" w:rsidRPr="00444039" w:rsidRDefault="00444039" w:rsidP="00E171C1">
            <w:pPr>
              <w:jc w:val="center"/>
              <w:rPr>
                <w:rFonts w:ascii="Noto Sans" w:eastAsia="Times New Roman" w:hAnsi="Noto Sans" w:cs="Noto Sans"/>
                <w:color w:val="000000"/>
                <w:sz w:val="20"/>
                <w:szCs w:val="20"/>
              </w:rPr>
            </w:pPr>
          </w:p>
        </w:tc>
      </w:tr>
    </w:tbl>
    <w:p w14:paraId="7F6327A6" w14:textId="77777777" w:rsidR="00935AFA" w:rsidRPr="00444039" w:rsidRDefault="00935AFA" w:rsidP="00444039">
      <w:pPr>
        <w:rPr>
          <w:rFonts w:ascii="Noto Sans" w:hAnsi="Noto Sans" w:cs="Noto Sans"/>
          <w:sz w:val="20"/>
          <w:szCs w:val="20"/>
        </w:rPr>
      </w:pPr>
    </w:p>
    <w:sectPr w:rsidR="00935AFA" w:rsidRPr="00444039" w:rsidSect="00C13008">
      <w:headerReference w:type="default" r:id="rId11"/>
      <w:footerReference w:type="default" r:id="rId12"/>
      <w:pgSz w:w="12240" w:h="15840"/>
      <w:pgMar w:top="3119" w:right="1701" w:bottom="192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55EB1" w14:textId="77777777" w:rsidR="003E6B3B" w:rsidRDefault="003E6B3B" w:rsidP="00A73D65">
      <w:r>
        <w:separator/>
      </w:r>
    </w:p>
  </w:endnote>
  <w:endnote w:type="continuationSeparator" w:id="0">
    <w:p w14:paraId="32FE3EEE" w14:textId="77777777" w:rsidR="003E6B3B" w:rsidRDefault="003E6B3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MS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Montserrat">
    <w:altName w:val="Courier New"/>
    <w:charset w:val="00"/>
    <w:family w:val="auto"/>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400078F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6D307516" w:rsidR="00A73D65" w:rsidRDefault="00B60EB4">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173C3794">
              <wp:simplePos x="0" y="0"/>
              <wp:positionH relativeFrom="column">
                <wp:posOffset>1239202</wp:posOffset>
              </wp:positionH>
              <wp:positionV relativeFrom="paragraph">
                <wp:posOffset>-512127</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7F1E2" w14:textId="4CFD3D33" w:rsidR="00893A64" w:rsidRDefault="00893A64"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Sevilla 33 Piso 7 Col. Juárez</w:t>
                          </w:r>
                          <w:r w:rsidR="00206F46" w:rsidRPr="00C84662">
                            <w:rPr>
                              <w:rFonts w:ascii="Noto Sans" w:eastAsia="Times New Roman" w:hAnsi="Noto Sans" w:cs="Noto Sans"/>
                              <w:color w:val="4D192A"/>
                              <w:sz w:val="13"/>
                              <w:szCs w:val="13"/>
                              <w:lang w:val="es-MX"/>
                            </w:rPr>
                            <w:t>, Alcaldía</w:t>
                          </w:r>
                          <w:r w:rsidR="00134250">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w:t>
                          </w:r>
                          <w:r w:rsidR="00164DC1" w:rsidRPr="00164DC1">
                            <w:rPr>
                              <w:rFonts w:ascii="Noto Sans" w:eastAsia="Times New Roman" w:hAnsi="Noto Sans" w:cs="Noto Sans"/>
                              <w:color w:val="4D192A"/>
                              <w:sz w:val="13"/>
                              <w:szCs w:val="13"/>
                              <w:lang w:val="es-MX"/>
                            </w:rPr>
                            <w:t xml:space="preserve"> </w:t>
                          </w:r>
                          <w:r w:rsidR="00164DC1" w:rsidRPr="00C84662">
                            <w:rPr>
                              <w:rFonts w:ascii="Noto Sans" w:eastAsia="Times New Roman" w:hAnsi="Noto Sans" w:cs="Noto Sans"/>
                              <w:color w:val="4D192A"/>
                              <w:sz w:val="13"/>
                              <w:szCs w:val="13"/>
                              <w:lang w:val="es-MX"/>
                            </w:rPr>
                            <w:t>CP.</w:t>
                          </w:r>
                          <w:r w:rsidR="00164DC1">
                            <w:rPr>
                              <w:rFonts w:ascii="Noto Sans" w:eastAsia="Times New Roman" w:hAnsi="Noto Sans" w:cs="Noto Sans"/>
                              <w:color w:val="4D192A"/>
                              <w:sz w:val="13"/>
                              <w:szCs w:val="13"/>
                              <w:lang w:val="es-MX"/>
                            </w:rPr>
                            <w:t>06600</w:t>
                          </w:r>
                          <w:r w:rsidR="00164DC1" w:rsidRPr="00C84662">
                            <w:rPr>
                              <w:rFonts w:ascii="Noto Sans" w:eastAsia="Times New Roman" w:hAnsi="Noto Sans" w:cs="Noto Sans"/>
                              <w:color w:val="4D192A"/>
                              <w:sz w:val="13"/>
                              <w:szCs w:val="13"/>
                              <w:lang w:val="es-MX"/>
                            </w:rPr>
                            <w:t>, Tel</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 xml:space="preserve">5238 </w:t>
                          </w:r>
                          <w:r>
                            <w:rPr>
                              <w:rFonts w:ascii="Noto Sans" w:eastAsia="Times New Roman" w:hAnsi="Noto Sans" w:cs="Noto Sans"/>
                              <w:color w:val="4D192A"/>
                              <w:sz w:val="13"/>
                              <w:szCs w:val="13"/>
                              <w:lang w:val="es-MX"/>
                            </w:rPr>
                            <w:t>–</w:t>
                          </w:r>
                          <w:r w:rsidR="0013425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2700 Ext. 18180 - 18164</w:t>
                          </w:r>
                          <w:r w:rsidR="00206F46" w:rsidRPr="00C84662">
                            <w:rPr>
                              <w:rFonts w:ascii="Noto Sans" w:eastAsia="Times New Roman" w:hAnsi="Noto Sans" w:cs="Noto Sans"/>
                              <w:color w:val="4D192A"/>
                              <w:sz w:val="13"/>
                              <w:szCs w:val="13"/>
                              <w:lang w:val="es-MX"/>
                            </w:rPr>
                            <w:t xml:space="preserve"> </w:t>
                          </w:r>
                          <w:hyperlink r:id="rId1" w:history="1">
                            <w:r w:rsidR="00134250" w:rsidRPr="002C6DB5">
                              <w:rPr>
                                <w:rStyle w:val="Hipervnculo"/>
                                <w:rFonts w:ascii="Noto Sans" w:eastAsia="Times New Roman" w:hAnsi="Noto Sans" w:cs="Noto Sans"/>
                                <w:sz w:val="13"/>
                                <w:szCs w:val="13"/>
                                <w:lang w:val="es-MX"/>
                              </w:rPr>
                              <w:t>www.imss.gob.mx</w:t>
                            </w:r>
                          </w:hyperlink>
                        </w:p>
                        <w:p w14:paraId="1CB51282" w14:textId="6BD027E8" w:rsidR="00134250" w:rsidRPr="00B542A4" w:rsidRDefault="00134250"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B71BE8">
                            <w:rPr>
                              <w:rFonts w:ascii="Noto Sans SemiBold" w:hAnsi="Noto Sans SemiBold" w:cs="Noto Sans SemiBold"/>
                              <w:b/>
                              <w:bCs/>
                              <w:noProof/>
                              <w:color w:val="4D192A"/>
                              <w:sz w:val="13"/>
                              <w:szCs w:val="13"/>
                              <w:lang w:val="es-MX"/>
                            </w:rPr>
                            <w:t>44</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B71BE8">
                            <w:rPr>
                              <w:rFonts w:ascii="Noto Sans SemiBold" w:hAnsi="Noto Sans SemiBold" w:cs="Noto Sans SemiBold"/>
                              <w:b/>
                              <w:bCs/>
                              <w:noProof/>
                              <w:color w:val="4D192A"/>
                              <w:sz w:val="13"/>
                              <w:szCs w:val="13"/>
                              <w:lang w:val="es-MX"/>
                            </w:rPr>
                            <w:t>48</w:t>
                          </w:r>
                          <w:r w:rsidRPr="00B542A4">
                            <w:rPr>
                              <w:rFonts w:ascii="Noto Sans SemiBold" w:hAnsi="Noto Sans SemiBold" w:cs="Noto Sans SemiBold"/>
                              <w:b/>
                              <w:bCs/>
                              <w:color w:val="4D192A"/>
                              <w:sz w:val="13"/>
                              <w:szCs w:val="13"/>
                              <w:lang w:val="es-MX"/>
                            </w:rPr>
                            <w:fldChar w:fldCharType="end"/>
                          </w:r>
                        </w:p>
                        <w:p w14:paraId="61F2FE08" w14:textId="6993BD32" w:rsidR="00206F46" w:rsidRPr="00C84662" w:rsidRDefault="00206F46" w:rsidP="00206F46">
                          <w:pPr>
                            <w:rPr>
                              <w:rFonts w:ascii="Times New Roman" w:eastAsia="Times New Roman" w:hAnsi="Times New Roman"/>
                              <w:color w:val="000000"/>
                              <w:lang w:val="es-MX"/>
                            </w:rPr>
                          </w:pP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margin-left:97.55pt;margin-top:-40.3pt;width:441pt;height:2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" filled="f" stroked="f">
              <v:textbox inset="2.53958mm,1.2694mm,2.53958mm,1.2694mm">
                <w:txbxContent>
                  <w:p w14:paraId="2B97F1E2" w14:textId="4CFD3D33" w:rsidR="00893A64" w:rsidRDefault="00893A64"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Sevilla 33 Piso 7 Col. Juárez</w:t>
                    </w:r>
                    <w:r w:rsidR="00206F46" w:rsidRPr="00C84662">
                      <w:rPr>
                        <w:rFonts w:ascii="Noto Sans" w:eastAsia="Times New Roman" w:hAnsi="Noto Sans" w:cs="Noto Sans"/>
                        <w:color w:val="4D192A"/>
                        <w:sz w:val="13"/>
                        <w:szCs w:val="13"/>
                        <w:lang w:val="es-MX"/>
                      </w:rPr>
                      <w:t>, Alcaldía</w:t>
                    </w:r>
                    <w:r w:rsidR="00134250">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w:t>
                    </w:r>
                    <w:r w:rsidR="00164DC1" w:rsidRPr="00164DC1">
                      <w:rPr>
                        <w:rFonts w:ascii="Noto Sans" w:eastAsia="Times New Roman" w:hAnsi="Noto Sans" w:cs="Noto Sans"/>
                        <w:color w:val="4D192A"/>
                        <w:sz w:val="13"/>
                        <w:szCs w:val="13"/>
                        <w:lang w:val="es-MX"/>
                      </w:rPr>
                      <w:t xml:space="preserve"> </w:t>
                    </w:r>
                    <w:r w:rsidR="00164DC1" w:rsidRPr="00C84662">
                      <w:rPr>
                        <w:rFonts w:ascii="Noto Sans" w:eastAsia="Times New Roman" w:hAnsi="Noto Sans" w:cs="Noto Sans"/>
                        <w:color w:val="4D192A"/>
                        <w:sz w:val="13"/>
                        <w:szCs w:val="13"/>
                        <w:lang w:val="es-MX"/>
                      </w:rPr>
                      <w:t>CP.</w:t>
                    </w:r>
                    <w:r w:rsidR="00164DC1">
                      <w:rPr>
                        <w:rFonts w:ascii="Noto Sans" w:eastAsia="Times New Roman" w:hAnsi="Noto Sans" w:cs="Noto Sans"/>
                        <w:color w:val="4D192A"/>
                        <w:sz w:val="13"/>
                        <w:szCs w:val="13"/>
                        <w:lang w:val="es-MX"/>
                      </w:rPr>
                      <w:t>06600</w:t>
                    </w:r>
                    <w:r w:rsidR="00164DC1" w:rsidRPr="00C84662">
                      <w:rPr>
                        <w:rFonts w:ascii="Noto Sans" w:eastAsia="Times New Roman" w:hAnsi="Noto Sans" w:cs="Noto Sans"/>
                        <w:color w:val="4D192A"/>
                        <w:sz w:val="13"/>
                        <w:szCs w:val="13"/>
                        <w:lang w:val="es-MX"/>
                      </w:rPr>
                      <w:t>, Tel</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 xml:space="preserve">5238 </w:t>
                    </w:r>
                    <w:r>
                      <w:rPr>
                        <w:rFonts w:ascii="Noto Sans" w:eastAsia="Times New Roman" w:hAnsi="Noto Sans" w:cs="Noto Sans"/>
                        <w:color w:val="4D192A"/>
                        <w:sz w:val="13"/>
                        <w:szCs w:val="13"/>
                        <w:lang w:val="es-MX"/>
                      </w:rPr>
                      <w:t>–</w:t>
                    </w:r>
                    <w:r w:rsidR="0013425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2700 Ext. 18180 - 18164</w:t>
                    </w:r>
                    <w:r w:rsidR="00206F46" w:rsidRPr="00C84662">
                      <w:rPr>
                        <w:rFonts w:ascii="Noto Sans" w:eastAsia="Times New Roman" w:hAnsi="Noto Sans" w:cs="Noto Sans"/>
                        <w:color w:val="4D192A"/>
                        <w:sz w:val="13"/>
                        <w:szCs w:val="13"/>
                        <w:lang w:val="es-MX"/>
                      </w:rPr>
                      <w:t xml:space="preserve"> </w:t>
                    </w:r>
                    <w:hyperlink r:id="rId2" w:history="1">
                      <w:r w:rsidR="00134250" w:rsidRPr="002C6DB5">
                        <w:rPr>
                          <w:rStyle w:val="Hipervnculo"/>
                          <w:rFonts w:ascii="Noto Sans" w:eastAsia="Times New Roman" w:hAnsi="Noto Sans" w:cs="Noto Sans"/>
                          <w:sz w:val="13"/>
                          <w:szCs w:val="13"/>
                          <w:lang w:val="es-MX"/>
                        </w:rPr>
                        <w:t>www.imss.gob.mx</w:t>
                      </w:r>
                    </w:hyperlink>
                  </w:p>
                  <w:p w14:paraId="1CB51282" w14:textId="6BD027E8" w:rsidR="00134250" w:rsidRPr="00B542A4" w:rsidRDefault="00134250"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B71BE8">
                      <w:rPr>
                        <w:rFonts w:ascii="Noto Sans SemiBold" w:hAnsi="Noto Sans SemiBold" w:cs="Noto Sans SemiBold"/>
                        <w:b/>
                        <w:bCs/>
                        <w:noProof/>
                        <w:color w:val="4D192A"/>
                        <w:sz w:val="13"/>
                        <w:szCs w:val="13"/>
                        <w:lang w:val="es-MX"/>
                      </w:rPr>
                      <w:t>44</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B71BE8">
                      <w:rPr>
                        <w:rFonts w:ascii="Noto Sans SemiBold" w:hAnsi="Noto Sans SemiBold" w:cs="Noto Sans SemiBold"/>
                        <w:b/>
                        <w:bCs/>
                        <w:noProof/>
                        <w:color w:val="4D192A"/>
                        <w:sz w:val="13"/>
                        <w:szCs w:val="13"/>
                        <w:lang w:val="es-MX"/>
                      </w:rPr>
                      <w:t>48</w:t>
                    </w:r>
                    <w:r w:rsidRPr="00B542A4">
                      <w:rPr>
                        <w:rFonts w:ascii="Noto Sans SemiBold" w:hAnsi="Noto Sans SemiBold" w:cs="Noto Sans SemiBold"/>
                        <w:b/>
                        <w:bCs/>
                        <w:color w:val="4D192A"/>
                        <w:sz w:val="13"/>
                        <w:szCs w:val="13"/>
                        <w:lang w:val="es-MX"/>
                      </w:rPr>
                      <w:fldChar w:fldCharType="end"/>
                    </w:r>
                  </w:p>
                  <w:p w14:paraId="61F2FE08" w14:textId="6993BD32" w:rsidR="00206F46" w:rsidRPr="00C84662" w:rsidRDefault="00206F46" w:rsidP="00206F46">
                    <w:pPr>
                      <w:rPr>
                        <w:rFonts w:ascii="Times New Roman" w:eastAsia="Times New Roman" w:hAnsi="Times New Roman"/>
                        <w:color w:val="000000"/>
                        <w:lang w:val="es-MX"/>
                      </w:rPr>
                    </w:pP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7FA27" w14:textId="77777777" w:rsidR="003E6B3B" w:rsidRDefault="003E6B3B" w:rsidP="00A73D65">
      <w:r>
        <w:separator/>
      </w:r>
    </w:p>
  </w:footnote>
  <w:footnote w:type="continuationSeparator" w:id="0">
    <w:p w14:paraId="47C05C28" w14:textId="77777777" w:rsidR="003E6B3B" w:rsidRDefault="003E6B3B"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B4365A6" w:rsidR="00A73D65" w:rsidRDefault="00B60EB4">
    <w:pPr>
      <w:pStyle w:val="Encabezado"/>
    </w:pPr>
    <w:r>
      <w:rPr>
        <w:noProof/>
        <w:lang w:val="es-MX" w:eastAsia="es-MX"/>
      </w:rPr>
      <mc:AlternateContent>
        <mc:Choice Requires="wps">
          <w:drawing>
            <wp:anchor distT="0" distB="0" distL="114300" distR="114300" simplePos="0" relativeHeight="251659264" behindDoc="0" locked="0" layoutInCell="1" allowOverlap="1" wp14:anchorId="767437CE" wp14:editId="4F9AA89D">
              <wp:simplePos x="0" y="0"/>
              <wp:positionH relativeFrom="column">
                <wp:posOffset>-361315</wp:posOffset>
              </wp:positionH>
              <wp:positionV relativeFrom="paragraph">
                <wp:posOffset>641350</wp:posOffset>
              </wp:positionV>
              <wp:extent cx="4113530" cy="859155"/>
              <wp:effectExtent l="0" t="0" r="0" b="0"/>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365BF6ED" w14:textId="77777777" w:rsidR="00360C31" w:rsidRPr="004E0D31" w:rsidRDefault="00360C31"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360C31" w:rsidRPr="004E0D31" w:rsidRDefault="00360C31"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360C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7437CE" id="_x0000_t202" coordsize="21600,21600" o:spt="202" path="m,l,21600r21600,l21600,xe">
              <v:stroke joinstyle="miter"/>
              <v:path gradientshapeok="t" o:connecttype="rect"/>
            </v:shapetype>
            <v:shape id="Cuadro de texto 1" o:spid="_x0000_s1026" type="#_x0000_t202" style="position:absolute;margin-left:-28.45pt;margin-top:50.5pt;width:323.9pt;height:6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" filled="f" stroked="f">
              <v:textbox inset="0,0,0,0">
                <w:txbxContent>
                  <w:p w14:paraId="365BF6ED" w14:textId="77777777" w:rsidR="00360C31" w:rsidRPr="004E0D31" w:rsidRDefault="00360C31"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360C31" w:rsidRPr="004E0D31" w:rsidRDefault="00360C31"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360C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r>
      <w:rPr>
        <w:noProof/>
        <w:lang w:val="es-MX" w:eastAsia="es-MX"/>
      </w:rPr>
      <w:drawing>
        <wp:anchor distT="0" distB="0" distL="114300" distR="114300" simplePos="0" relativeHeight="251657216" behindDoc="1" locked="0" layoutInCell="1" allowOverlap="1" wp14:anchorId="097DBCCE" wp14:editId="62F1EBCE">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0B402B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660"/>
        </w:tabs>
        <w:ind w:left="660" w:hanging="360"/>
      </w:pPr>
      <w:rPr>
        <w:rFonts w:ascii="Symbol" w:hAnsi="Symbol"/>
        <w:b/>
      </w:rPr>
    </w:lvl>
  </w:abstractNum>
  <w:abstractNum w:abstractNumId="3" w15:restartNumberingAfterBreak="0">
    <w:nsid w:val="01C0471B"/>
    <w:multiLevelType w:val="hybridMultilevel"/>
    <w:tmpl w:val="5B7AC288"/>
    <w:lvl w:ilvl="0" w:tplc="6FA0F0E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380C94"/>
    <w:multiLevelType w:val="hybridMultilevel"/>
    <w:tmpl w:val="5C547A1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DC0257D"/>
    <w:multiLevelType w:val="hybridMultilevel"/>
    <w:tmpl w:val="B0F2BA2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155F10D1"/>
    <w:multiLevelType w:val="hybridMultilevel"/>
    <w:tmpl w:val="8F5EB63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72F2120"/>
    <w:multiLevelType w:val="hybridMultilevel"/>
    <w:tmpl w:val="E2207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AF563C4"/>
    <w:multiLevelType w:val="hybridMultilevel"/>
    <w:tmpl w:val="2B527466"/>
    <w:lvl w:ilvl="0" w:tplc="4D506370">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412C2D"/>
    <w:multiLevelType w:val="hybridMultilevel"/>
    <w:tmpl w:val="C914AC8E"/>
    <w:lvl w:ilvl="0" w:tplc="080A0001">
      <w:start w:val="1"/>
      <w:numFmt w:val="bullet"/>
      <w:lvlText w:val=""/>
      <w:lvlJc w:val="left"/>
      <w:pPr>
        <w:ind w:left="1068" w:hanging="360"/>
      </w:pPr>
      <w:rPr>
        <w:rFonts w:ascii="Symbol" w:hAnsi="Symbol" w:hint="default"/>
        <w:b w:val="0"/>
        <w:i w:val="0"/>
        <w:sz w:val="22"/>
        <w:szCs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1403FCD"/>
    <w:multiLevelType w:val="hybridMultilevel"/>
    <w:tmpl w:val="1CF2C2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1B67B75"/>
    <w:multiLevelType w:val="hybridMultilevel"/>
    <w:tmpl w:val="246C8B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25550EA"/>
    <w:multiLevelType w:val="hybridMultilevel"/>
    <w:tmpl w:val="E160DE2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2368071C"/>
    <w:multiLevelType w:val="hybridMultilevel"/>
    <w:tmpl w:val="B78055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7A5A95"/>
    <w:multiLevelType w:val="hybridMultilevel"/>
    <w:tmpl w:val="9A508F50"/>
    <w:lvl w:ilvl="0" w:tplc="080A0001">
      <w:start w:val="1"/>
      <w:numFmt w:val="bullet"/>
      <w:lvlText w:val=""/>
      <w:lvlJc w:val="left"/>
      <w:pPr>
        <w:ind w:left="1440" w:hanging="360"/>
      </w:pPr>
      <w:rPr>
        <w:rFonts w:ascii="Symbol" w:hAnsi="Symbo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28741F7C"/>
    <w:multiLevelType w:val="hybridMultilevel"/>
    <w:tmpl w:val="8256ABC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28A50609"/>
    <w:multiLevelType w:val="hybridMultilevel"/>
    <w:tmpl w:val="407EA7BC"/>
    <w:lvl w:ilvl="0" w:tplc="6A7E04DA">
      <w:start w:val="1"/>
      <w:numFmt w:val="lowerLetter"/>
      <w:lvlText w:val="%1)"/>
      <w:lvlJc w:val="left"/>
      <w:pPr>
        <w:ind w:left="720" w:hanging="360"/>
      </w:pPr>
      <w:rPr>
        <w:rFonts w:ascii="Geomanist" w:hAnsi="Geomanist" w:cs="Times New Roman" w:hint="default"/>
        <w:b w:val="0"/>
        <w:i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DD576F5"/>
    <w:multiLevelType w:val="hybridMultilevel"/>
    <w:tmpl w:val="BE58E4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06A1DD1"/>
    <w:multiLevelType w:val="hybridMultilevel"/>
    <w:tmpl w:val="196CB550"/>
    <w:lvl w:ilvl="0" w:tplc="080A0001">
      <w:start w:val="1"/>
      <w:numFmt w:val="bullet"/>
      <w:lvlText w:val=""/>
      <w:lvlJc w:val="left"/>
      <w:pPr>
        <w:ind w:left="2168" w:hanging="360"/>
      </w:pPr>
      <w:rPr>
        <w:rFonts w:ascii="Symbol" w:hAnsi="Symbol" w:hint="default"/>
      </w:rPr>
    </w:lvl>
    <w:lvl w:ilvl="1" w:tplc="080A0003" w:tentative="1">
      <w:start w:val="1"/>
      <w:numFmt w:val="bullet"/>
      <w:lvlText w:val="o"/>
      <w:lvlJc w:val="left"/>
      <w:pPr>
        <w:ind w:left="2888" w:hanging="360"/>
      </w:pPr>
      <w:rPr>
        <w:rFonts w:ascii="Courier New" w:hAnsi="Courier New" w:cs="Courier New" w:hint="default"/>
      </w:rPr>
    </w:lvl>
    <w:lvl w:ilvl="2" w:tplc="080A0005" w:tentative="1">
      <w:start w:val="1"/>
      <w:numFmt w:val="bullet"/>
      <w:lvlText w:val=""/>
      <w:lvlJc w:val="left"/>
      <w:pPr>
        <w:ind w:left="3608" w:hanging="360"/>
      </w:pPr>
      <w:rPr>
        <w:rFonts w:ascii="Wingdings" w:hAnsi="Wingdings" w:hint="default"/>
      </w:rPr>
    </w:lvl>
    <w:lvl w:ilvl="3" w:tplc="080A0001" w:tentative="1">
      <w:start w:val="1"/>
      <w:numFmt w:val="bullet"/>
      <w:lvlText w:val=""/>
      <w:lvlJc w:val="left"/>
      <w:pPr>
        <w:ind w:left="4328" w:hanging="360"/>
      </w:pPr>
      <w:rPr>
        <w:rFonts w:ascii="Symbol" w:hAnsi="Symbol" w:hint="default"/>
      </w:rPr>
    </w:lvl>
    <w:lvl w:ilvl="4" w:tplc="080A0003" w:tentative="1">
      <w:start w:val="1"/>
      <w:numFmt w:val="bullet"/>
      <w:lvlText w:val="o"/>
      <w:lvlJc w:val="left"/>
      <w:pPr>
        <w:ind w:left="5048" w:hanging="360"/>
      </w:pPr>
      <w:rPr>
        <w:rFonts w:ascii="Courier New" w:hAnsi="Courier New" w:cs="Courier New" w:hint="default"/>
      </w:rPr>
    </w:lvl>
    <w:lvl w:ilvl="5" w:tplc="080A0005" w:tentative="1">
      <w:start w:val="1"/>
      <w:numFmt w:val="bullet"/>
      <w:lvlText w:val=""/>
      <w:lvlJc w:val="left"/>
      <w:pPr>
        <w:ind w:left="5768" w:hanging="360"/>
      </w:pPr>
      <w:rPr>
        <w:rFonts w:ascii="Wingdings" w:hAnsi="Wingdings" w:hint="default"/>
      </w:rPr>
    </w:lvl>
    <w:lvl w:ilvl="6" w:tplc="080A0001" w:tentative="1">
      <w:start w:val="1"/>
      <w:numFmt w:val="bullet"/>
      <w:lvlText w:val=""/>
      <w:lvlJc w:val="left"/>
      <w:pPr>
        <w:ind w:left="6488" w:hanging="360"/>
      </w:pPr>
      <w:rPr>
        <w:rFonts w:ascii="Symbol" w:hAnsi="Symbol" w:hint="default"/>
      </w:rPr>
    </w:lvl>
    <w:lvl w:ilvl="7" w:tplc="080A0003" w:tentative="1">
      <w:start w:val="1"/>
      <w:numFmt w:val="bullet"/>
      <w:lvlText w:val="o"/>
      <w:lvlJc w:val="left"/>
      <w:pPr>
        <w:ind w:left="7208" w:hanging="360"/>
      </w:pPr>
      <w:rPr>
        <w:rFonts w:ascii="Courier New" w:hAnsi="Courier New" w:cs="Courier New" w:hint="default"/>
      </w:rPr>
    </w:lvl>
    <w:lvl w:ilvl="8" w:tplc="080A0005" w:tentative="1">
      <w:start w:val="1"/>
      <w:numFmt w:val="bullet"/>
      <w:lvlText w:val=""/>
      <w:lvlJc w:val="left"/>
      <w:pPr>
        <w:ind w:left="7928" w:hanging="360"/>
      </w:pPr>
      <w:rPr>
        <w:rFonts w:ascii="Wingdings" w:hAnsi="Wingdings" w:hint="default"/>
      </w:rPr>
    </w:lvl>
  </w:abstractNum>
  <w:abstractNum w:abstractNumId="19" w15:restartNumberingAfterBreak="0">
    <w:nsid w:val="348F08C8"/>
    <w:multiLevelType w:val="hybridMultilevel"/>
    <w:tmpl w:val="CDAA9A9C"/>
    <w:lvl w:ilvl="0" w:tplc="0C0A001B">
      <w:start w:val="1"/>
      <w:numFmt w:val="decimal"/>
      <w:lvlText w:val="%1."/>
      <w:lvlJc w:val="left"/>
      <w:pPr>
        <w:tabs>
          <w:tab w:val="num" w:pos="397"/>
        </w:tabs>
        <w:ind w:left="397" w:hanging="397"/>
      </w:pPr>
      <w:rPr>
        <w:rFonts w:hint="default"/>
        <w:b w:val="0"/>
        <w:i w:val="0"/>
        <w:sz w:val="22"/>
        <w:szCs w:val="22"/>
      </w:rPr>
    </w:lvl>
    <w:lvl w:ilvl="1" w:tplc="0C0A0019">
      <w:start w:val="1"/>
      <w:numFmt w:val="lowerLetter"/>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365404C9"/>
    <w:multiLevelType w:val="hybridMultilevel"/>
    <w:tmpl w:val="8BBE61F6"/>
    <w:lvl w:ilvl="0" w:tplc="7250E018">
      <w:start w:val="1"/>
      <w:numFmt w:val="lowerLetter"/>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3A8A6DB6"/>
    <w:multiLevelType w:val="hybridMultilevel"/>
    <w:tmpl w:val="4EBA8C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B195E36"/>
    <w:multiLevelType w:val="hybridMultilevel"/>
    <w:tmpl w:val="1D162C52"/>
    <w:lvl w:ilvl="0" w:tplc="080A0001">
      <w:start w:val="1"/>
      <w:numFmt w:val="bullet"/>
      <w:lvlText w:val=""/>
      <w:lvlJc w:val="left"/>
      <w:pPr>
        <w:ind w:left="720" w:hanging="360"/>
      </w:pPr>
      <w:rPr>
        <w:rFonts w:ascii="Symbol" w:hAnsi="Symbol" w:hint="default"/>
      </w:rPr>
    </w:lvl>
    <w:lvl w:ilvl="1" w:tplc="9954A2D4">
      <w:numFmt w:val="bullet"/>
      <w:lvlText w:val="•"/>
      <w:lvlJc w:val="left"/>
      <w:pPr>
        <w:ind w:left="1785" w:hanging="705"/>
      </w:pPr>
      <w:rPr>
        <w:rFonts w:ascii="Cambria" w:eastAsia="Calibri"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BD061C3"/>
    <w:multiLevelType w:val="hybridMultilevel"/>
    <w:tmpl w:val="A7060D96"/>
    <w:lvl w:ilvl="0" w:tplc="080A000B">
      <w:start w:val="1"/>
      <w:numFmt w:val="bullet"/>
      <w:lvlText w:val=""/>
      <w:lvlJc w:val="left"/>
      <w:pPr>
        <w:ind w:left="2138" w:hanging="360"/>
      </w:pPr>
      <w:rPr>
        <w:rFonts w:ascii="Wingdings" w:hAnsi="Wingdings"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4" w15:restartNumberingAfterBreak="0">
    <w:nsid w:val="3C485119"/>
    <w:multiLevelType w:val="hybridMultilevel"/>
    <w:tmpl w:val="6B226458"/>
    <w:lvl w:ilvl="0" w:tplc="080A0011">
      <w:start w:val="1"/>
      <w:numFmt w:val="decimal"/>
      <w:lvlText w:val="%1)"/>
      <w:lvlJc w:val="left"/>
      <w:pPr>
        <w:ind w:left="1495"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8B04035"/>
    <w:multiLevelType w:val="hybridMultilevel"/>
    <w:tmpl w:val="5FC697D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A403F69"/>
    <w:multiLevelType w:val="hybridMultilevel"/>
    <w:tmpl w:val="65468824"/>
    <w:lvl w:ilvl="0" w:tplc="080A0001">
      <w:start w:val="1"/>
      <w:numFmt w:val="bullet"/>
      <w:lvlText w:val=""/>
      <w:lvlJc w:val="left"/>
      <w:pPr>
        <w:ind w:left="2138" w:hanging="360"/>
      </w:pPr>
      <w:rPr>
        <w:rFonts w:ascii="Symbol" w:hAnsi="Symbol"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7" w15:restartNumberingAfterBreak="0">
    <w:nsid w:val="4ABC5219"/>
    <w:multiLevelType w:val="hybridMultilevel"/>
    <w:tmpl w:val="90CA2392"/>
    <w:lvl w:ilvl="0" w:tplc="080A0001">
      <w:start w:val="1"/>
      <w:numFmt w:val="bullet"/>
      <w:lvlText w:val=""/>
      <w:lvlJc w:val="left"/>
      <w:pPr>
        <w:ind w:left="1068" w:hanging="360"/>
      </w:pPr>
      <w:rPr>
        <w:rFonts w:ascii="Symbol" w:hAnsi="Symbol"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4F484E7B"/>
    <w:multiLevelType w:val="hybridMultilevel"/>
    <w:tmpl w:val="CC2655B0"/>
    <w:lvl w:ilvl="0" w:tplc="1C62423E">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09F337E"/>
    <w:multiLevelType w:val="hybridMultilevel"/>
    <w:tmpl w:val="3668A6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C6A28B3"/>
    <w:multiLevelType w:val="hybridMultilevel"/>
    <w:tmpl w:val="229AD5E4"/>
    <w:lvl w:ilvl="0" w:tplc="080A0001">
      <w:start w:val="1"/>
      <w:numFmt w:val="bullet"/>
      <w:lvlText w:val=""/>
      <w:lvlJc w:val="left"/>
      <w:pPr>
        <w:ind w:left="3675" w:hanging="360"/>
      </w:pPr>
      <w:rPr>
        <w:rFonts w:ascii="Symbol" w:hAnsi="Symbol" w:hint="default"/>
      </w:rPr>
    </w:lvl>
    <w:lvl w:ilvl="1" w:tplc="080A0003" w:tentative="1">
      <w:start w:val="1"/>
      <w:numFmt w:val="bullet"/>
      <w:lvlText w:val="o"/>
      <w:lvlJc w:val="left"/>
      <w:pPr>
        <w:ind w:left="4395" w:hanging="360"/>
      </w:pPr>
      <w:rPr>
        <w:rFonts w:ascii="Courier New" w:hAnsi="Courier New" w:cs="Courier New" w:hint="default"/>
      </w:rPr>
    </w:lvl>
    <w:lvl w:ilvl="2" w:tplc="080A0005" w:tentative="1">
      <w:start w:val="1"/>
      <w:numFmt w:val="bullet"/>
      <w:lvlText w:val=""/>
      <w:lvlJc w:val="left"/>
      <w:pPr>
        <w:ind w:left="5115" w:hanging="360"/>
      </w:pPr>
      <w:rPr>
        <w:rFonts w:ascii="Wingdings" w:hAnsi="Wingdings" w:hint="default"/>
      </w:rPr>
    </w:lvl>
    <w:lvl w:ilvl="3" w:tplc="080A0001" w:tentative="1">
      <w:start w:val="1"/>
      <w:numFmt w:val="bullet"/>
      <w:lvlText w:val=""/>
      <w:lvlJc w:val="left"/>
      <w:pPr>
        <w:ind w:left="5835" w:hanging="360"/>
      </w:pPr>
      <w:rPr>
        <w:rFonts w:ascii="Symbol" w:hAnsi="Symbol" w:hint="default"/>
      </w:rPr>
    </w:lvl>
    <w:lvl w:ilvl="4" w:tplc="080A0003" w:tentative="1">
      <w:start w:val="1"/>
      <w:numFmt w:val="bullet"/>
      <w:lvlText w:val="o"/>
      <w:lvlJc w:val="left"/>
      <w:pPr>
        <w:ind w:left="6555" w:hanging="360"/>
      </w:pPr>
      <w:rPr>
        <w:rFonts w:ascii="Courier New" w:hAnsi="Courier New" w:cs="Courier New" w:hint="default"/>
      </w:rPr>
    </w:lvl>
    <w:lvl w:ilvl="5" w:tplc="080A0005" w:tentative="1">
      <w:start w:val="1"/>
      <w:numFmt w:val="bullet"/>
      <w:lvlText w:val=""/>
      <w:lvlJc w:val="left"/>
      <w:pPr>
        <w:ind w:left="7275" w:hanging="360"/>
      </w:pPr>
      <w:rPr>
        <w:rFonts w:ascii="Wingdings" w:hAnsi="Wingdings" w:hint="default"/>
      </w:rPr>
    </w:lvl>
    <w:lvl w:ilvl="6" w:tplc="080A0001" w:tentative="1">
      <w:start w:val="1"/>
      <w:numFmt w:val="bullet"/>
      <w:lvlText w:val=""/>
      <w:lvlJc w:val="left"/>
      <w:pPr>
        <w:ind w:left="7995" w:hanging="360"/>
      </w:pPr>
      <w:rPr>
        <w:rFonts w:ascii="Symbol" w:hAnsi="Symbol" w:hint="default"/>
      </w:rPr>
    </w:lvl>
    <w:lvl w:ilvl="7" w:tplc="080A0003" w:tentative="1">
      <w:start w:val="1"/>
      <w:numFmt w:val="bullet"/>
      <w:lvlText w:val="o"/>
      <w:lvlJc w:val="left"/>
      <w:pPr>
        <w:ind w:left="8715" w:hanging="360"/>
      </w:pPr>
      <w:rPr>
        <w:rFonts w:ascii="Courier New" w:hAnsi="Courier New" w:cs="Courier New" w:hint="default"/>
      </w:rPr>
    </w:lvl>
    <w:lvl w:ilvl="8" w:tplc="080A0005" w:tentative="1">
      <w:start w:val="1"/>
      <w:numFmt w:val="bullet"/>
      <w:lvlText w:val=""/>
      <w:lvlJc w:val="left"/>
      <w:pPr>
        <w:ind w:left="9435" w:hanging="360"/>
      </w:pPr>
      <w:rPr>
        <w:rFonts w:ascii="Wingdings" w:hAnsi="Wingdings" w:hint="default"/>
      </w:rPr>
    </w:lvl>
  </w:abstractNum>
  <w:abstractNum w:abstractNumId="32" w15:restartNumberingAfterBreak="0">
    <w:nsid w:val="5C79671A"/>
    <w:multiLevelType w:val="hybridMultilevel"/>
    <w:tmpl w:val="AA227A4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0">
    <w:nsid w:val="5F3A0BF1"/>
    <w:multiLevelType w:val="hybridMultilevel"/>
    <w:tmpl w:val="73E6B448"/>
    <w:lvl w:ilvl="0" w:tplc="B67EB312">
      <w:start w:val="1"/>
      <w:numFmt w:val="bullet"/>
      <w:lvlText w:val=""/>
      <w:lvlJc w:val="left"/>
      <w:pPr>
        <w:ind w:left="780" w:hanging="360"/>
      </w:pPr>
      <w:rPr>
        <w:rFonts w:ascii="Symbol" w:hAnsi="Symbol" w:hint="default"/>
        <w:b/>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34" w15:restartNumberingAfterBreak="0">
    <w:nsid w:val="63DA7672"/>
    <w:multiLevelType w:val="hybridMultilevel"/>
    <w:tmpl w:val="8EDCF0D4"/>
    <w:lvl w:ilvl="0" w:tplc="080A0015">
      <w:start w:val="1"/>
      <w:numFmt w:val="upperLetter"/>
      <w:lvlText w:val="%1."/>
      <w:lvlJc w:val="left"/>
      <w:pPr>
        <w:ind w:left="720" w:hanging="360"/>
      </w:pPr>
    </w:lvl>
    <w:lvl w:ilvl="1" w:tplc="080A0001">
      <w:start w:val="1"/>
      <w:numFmt w:val="bullet"/>
      <w:lvlText w:val=""/>
      <w:lvlJc w:val="left"/>
      <w:pPr>
        <w:ind w:left="1440" w:hanging="360"/>
      </w:pPr>
      <w:rPr>
        <w:rFonts w:ascii="Symbol" w:hAnsi="Symbol" w:hint="default"/>
        <w:b/>
      </w:rPr>
    </w:lvl>
    <w:lvl w:ilvl="2" w:tplc="080A001B">
      <w:start w:val="1"/>
      <w:numFmt w:val="lowerRoman"/>
      <w:lvlText w:val="%3."/>
      <w:lvlJc w:val="right"/>
      <w:pPr>
        <w:ind w:left="2160" w:hanging="180"/>
      </w:pPr>
    </w:lvl>
    <w:lvl w:ilvl="3" w:tplc="7908866E">
      <w:start w:val="30"/>
      <w:numFmt w:val="upperRoman"/>
      <w:lvlText w:val="%4."/>
      <w:lvlJc w:val="left"/>
      <w:pPr>
        <w:ind w:left="3240" w:hanging="72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A90540B"/>
    <w:multiLevelType w:val="hybridMultilevel"/>
    <w:tmpl w:val="CD96704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6B1A2228"/>
    <w:multiLevelType w:val="hybridMultilevel"/>
    <w:tmpl w:val="1806E0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B8401C2"/>
    <w:multiLevelType w:val="hybridMultilevel"/>
    <w:tmpl w:val="CF44EEB0"/>
    <w:lvl w:ilvl="0" w:tplc="080A001B">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2185701"/>
    <w:multiLevelType w:val="hybridMultilevel"/>
    <w:tmpl w:val="028640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3E57132"/>
    <w:multiLevelType w:val="hybridMultilevel"/>
    <w:tmpl w:val="AD64801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76D71FD"/>
    <w:multiLevelType w:val="hybridMultilevel"/>
    <w:tmpl w:val="841217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E48714D"/>
    <w:multiLevelType w:val="hybridMultilevel"/>
    <w:tmpl w:val="7EE46536"/>
    <w:lvl w:ilvl="0" w:tplc="4D506370">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86637083">
    <w:abstractNumId w:val="30"/>
  </w:num>
  <w:num w:numId="2" w16cid:durableId="1950352272">
    <w:abstractNumId w:val="41"/>
  </w:num>
  <w:num w:numId="3" w16cid:durableId="1997873540">
    <w:abstractNumId w:val="22"/>
  </w:num>
  <w:num w:numId="4" w16cid:durableId="1345133992">
    <w:abstractNumId w:val="25"/>
  </w:num>
  <w:num w:numId="5" w16cid:durableId="344140961">
    <w:abstractNumId w:val="34"/>
  </w:num>
  <w:num w:numId="6" w16cid:durableId="383337790">
    <w:abstractNumId w:val="2"/>
  </w:num>
  <w:num w:numId="7" w16cid:durableId="46493285">
    <w:abstractNumId w:val="24"/>
  </w:num>
  <w:num w:numId="8" w16cid:durableId="634799149">
    <w:abstractNumId w:val="27"/>
  </w:num>
  <w:num w:numId="9" w16cid:durableId="843596593">
    <w:abstractNumId w:val="37"/>
  </w:num>
  <w:num w:numId="10" w16cid:durableId="2136674837">
    <w:abstractNumId w:val="31"/>
  </w:num>
  <w:num w:numId="11" w16cid:durableId="815218115">
    <w:abstractNumId w:val="19"/>
  </w:num>
  <w:num w:numId="12" w16cid:durableId="1112475990">
    <w:abstractNumId w:val="17"/>
  </w:num>
  <w:num w:numId="13" w16cid:durableId="710492553">
    <w:abstractNumId w:val="21"/>
  </w:num>
  <w:num w:numId="14" w16cid:durableId="1175000324">
    <w:abstractNumId w:val="18"/>
  </w:num>
  <w:num w:numId="15" w16cid:durableId="1599672582">
    <w:abstractNumId w:val="7"/>
  </w:num>
  <w:num w:numId="16" w16cid:durableId="275403784">
    <w:abstractNumId w:val="42"/>
  </w:num>
  <w:num w:numId="17" w16cid:durableId="1907522283">
    <w:abstractNumId w:val="1"/>
  </w:num>
  <w:num w:numId="18" w16cid:durableId="730347306">
    <w:abstractNumId w:val="0"/>
  </w:num>
  <w:num w:numId="19" w16cid:durableId="1036008711">
    <w:abstractNumId w:val="35"/>
  </w:num>
  <w:num w:numId="20" w16cid:durableId="686181485">
    <w:abstractNumId w:val="32"/>
  </w:num>
  <w:num w:numId="21" w16cid:durableId="1363163850">
    <w:abstractNumId w:val="15"/>
  </w:num>
  <w:num w:numId="22" w16cid:durableId="945845325">
    <w:abstractNumId w:val="14"/>
  </w:num>
  <w:num w:numId="23" w16cid:durableId="1134176690">
    <w:abstractNumId w:val="29"/>
  </w:num>
  <w:num w:numId="24" w16cid:durableId="1437090776">
    <w:abstractNumId w:val="8"/>
  </w:num>
  <w:num w:numId="25" w16cid:durableId="1771925830">
    <w:abstractNumId w:val="38"/>
  </w:num>
  <w:num w:numId="26" w16cid:durableId="1931573615">
    <w:abstractNumId w:val="40"/>
  </w:num>
  <w:num w:numId="27" w16cid:durableId="2070417627">
    <w:abstractNumId w:val="26"/>
  </w:num>
  <w:num w:numId="28" w16cid:durableId="1557009955">
    <w:abstractNumId w:val="23"/>
  </w:num>
  <w:num w:numId="29" w16cid:durableId="483283776">
    <w:abstractNumId w:val="33"/>
  </w:num>
  <w:num w:numId="30" w16cid:durableId="1473139766">
    <w:abstractNumId w:val="11"/>
  </w:num>
  <w:num w:numId="31" w16cid:durableId="256644784">
    <w:abstractNumId w:val="6"/>
  </w:num>
  <w:num w:numId="32" w16cid:durableId="791901793">
    <w:abstractNumId w:val="36"/>
  </w:num>
  <w:num w:numId="33" w16cid:durableId="1575357594">
    <w:abstractNumId w:val="4"/>
  </w:num>
  <w:num w:numId="34" w16cid:durableId="164169612">
    <w:abstractNumId w:val="3"/>
  </w:num>
  <w:num w:numId="35" w16cid:durableId="1755123875">
    <w:abstractNumId w:val="10"/>
  </w:num>
  <w:num w:numId="36" w16cid:durableId="690492279">
    <w:abstractNumId w:val="20"/>
  </w:num>
  <w:num w:numId="37" w16cid:durableId="1844279932">
    <w:abstractNumId w:val="5"/>
  </w:num>
  <w:num w:numId="38" w16cid:durableId="1254046334">
    <w:abstractNumId w:val="13"/>
  </w:num>
  <w:num w:numId="39" w16cid:durableId="2017420904">
    <w:abstractNumId w:val="39"/>
  </w:num>
  <w:num w:numId="40" w16cid:durableId="14668486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938219">
    <w:abstractNumId w:val="28"/>
  </w:num>
  <w:num w:numId="42" w16cid:durableId="236018051">
    <w:abstractNumId w:val="12"/>
  </w:num>
  <w:num w:numId="43" w16cid:durableId="2085452277">
    <w:abstractNumId w:val="16"/>
  </w:num>
  <w:num w:numId="44" w16cid:durableId="889656443">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66208"/>
    <w:rsid w:val="0007085F"/>
    <w:rsid w:val="000913EE"/>
    <w:rsid w:val="00095970"/>
    <w:rsid w:val="000A09C1"/>
    <w:rsid w:val="000A408C"/>
    <w:rsid w:val="000D799D"/>
    <w:rsid w:val="000E5D1C"/>
    <w:rsid w:val="00132439"/>
    <w:rsid w:val="00134250"/>
    <w:rsid w:val="001407AF"/>
    <w:rsid w:val="00156A3E"/>
    <w:rsid w:val="00161740"/>
    <w:rsid w:val="0016179D"/>
    <w:rsid w:val="00164DC1"/>
    <w:rsid w:val="00180A38"/>
    <w:rsid w:val="00184325"/>
    <w:rsid w:val="001F55B6"/>
    <w:rsid w:val="00206F46"/>
    <w:rsid w:val="00256B1D"/>
    <w:rsid w:val="00272836"/>
    <w:rsid w:val="0029542D"/>
    <w:rsid w:val="00295AA8"/>
    <w:rsid w:val="002C4B21"/>
    <w:rsid w:val="002E2142"/>
    <w:rsid w:val="002E4953"/>
    <w:rsid w:val="0030476A"/>
    <w:rsid w:val="00330DC8"/>
    <w:rsid w:val="0034181C"/>
    <w:rsid w:val="00347B97"/>
    <w:rsid w:val="00360C31"/>
    <w:rsid w:val="00363222"/>
    <w:rsid w:val="00370465"/>
    <w:rsid w:val="003B5783"/>
    <w:rsid w:val="003D416E"/>
    <w:rsid w:val="003E1335"/>
    <w:rsid w:val="003E6B3B"/>
    <w:rsid w:val="00444039"/>
    <w:rsid w:val="00477F45"/>
    <w:rsid w:val="004A4C4E"/>
    <w:rsid w:val="004B78A9"/>
    <w:rsid w:val="004C56E4"/>
    <w:rsid w:val="004D146C"/>
    <w:rsid w:val="004E0D31"/>
    <w:rsid w:val="004E0D72"/>
    <w:rsid w:val="005275FF"/>
    <w:rsid w:val="005A4FE6"/>
    <w:rsid w:val="005B0A20"/>
    <w:rsid w:val="005C1A7C"/>
    <w:rsid w:val="005C7CAD"/>
    <w:rsid w:val="006051B6"/>
    <w:rsid w:val="00626EE3"/>
    <w:rsid w:val="00631824"/>
    <w:rsid w:val="006322C1"/>
    <w:rsid w:val="006331DE"/>
    <w:rsid w:val="006770F8"/>
    <w:rsid w:val="006805E8"/>
    <w:rsid w:val="00683B8D"/>
    <w:rsid w:val="006A3D09"/>
    <w:rsid w:val="006C0425"/>
    <w:rsid w:val="006C3B4E"/>
    <w:rsid w:val="006C7E87"/>
    <w:rsid w:val="007421E3"/>
    <w:rsid w:val="00746613"/>
    <w:rsid w:val="00763DAE"/>
    <w:rsid w:val="0078195E"/>
    <w:rsid w:val="007B74AD"/>
    <w:rsid w:val="007D77D1"/>
    <w:rsid w:val="007E2954"/>
    <w:rsid w:val="007E5888"/>
    <w:rsid w:val="007F1DB3"/>
    <w:rsid w:val="007F5E00"/>
    <w:rsid w:val="00806F07"/>
    <w:rsid w:val="008206E4"/>
    <w:rsid w:val="0082551E"/>
    <w:rsid w:val="00831EE7"/>
    <w:rsid w:val="00834146"/>
    <w:rsid w:val="008512B7"/>
    <w:rsid w:val="00893A64"/>
    <w:rsid w:val="008B5A1C"/>
    <w:rsid w:val="008D736C"/>
    <w:rsid w:val="008F2306"/>
    <w:rsid w:val="0090412A"/>
    <w:rsid w:val="009066A7"/>
    <w:rsid w:val="009068C0"/>
    <w:rsid w:val="00907F1C"/>
    <w:rsid w:val="00932C27"/>
    <w:rsid w:val="00935AFA"/>
    <w:rsid w:val="00937C98"/>
    <w:rsid w:val="00942415"/>
    <w:rsid w:val="00942628"/>
    <w:rsid w:val="009446DD"/>
    <w:rsid w:val="009C12D6"/>
    <w:rsid w:val="009C1F3E"/>
    <w:rsid w:val="009E2397"/>
    <w:rsid w:val="009E2E86"/>
    <w:rsid w:val="009E3567"/>
    <w:rsid w:val="009E5F05"/>
    <w:rsid w:val="009F2BA1"/>
    <w:rsid w:val="00A07674"/>
    <w:rsid w:val="00A301D7"/>
    <w:rsid w:val="00A73D65"/>
    <w:rsid w:val="00AB7945"/>
    <w:rsid w:val="00AE1345"/>
    <w:rsid w:val="00AE1E5B"/>
    <w:rsid w:val="00B044E6"/>
    <w:rsid w:val="00B3608B"/>
    <w:rsid w:val="00B60EB4"/>
    <w:rsid w:val="00B71BE8"/>
    <w:rsid w:val="00B72D65"/>
    <w:rsid w:val="00B87C85"/>
    <w:rsid w:val="00BB21A6"/>
    <w:rsid w:val="00BB2DFF"/>
    <w:rsid w:val="00BC43BD"/>
    <w:rsid w:val="00BE6B06"/>
    <w:rsid w:val="00BF29F6"/>
    <w:rsid w:val="00C028B0"/>
    <w:rsid w:val="00C02E98"/>
    <w:rsid w:val="00C03BDD"/>
    <w:rsid w:val="00C13008"/>
    <w:rsid w:val="00C13382"/>
    <w:rsid w:val="00C23B9E"/>
    <w:rsid w:val="00C279A3"/>
    <w:rsid w:val="00C30849"/>
    <w:rsid w:val="00C32287"/>
    <w:rsid w:val="00C465FE"/>
    <w:rsid w:val="00C642D5"/>
    <w:rsid w:val="00C67047"/>
    <w:rsid w:val="00C90CED"/>
    <w:rsid w:val="00C918A3"/>
    <w:rsid w:val="00C96D9E"/>
    <w:rsid w:val="00CB7D4F"/>
    <w:rsid w:val="00CE3E99"/>
    <w:rsid w:val="00CF41D4"/>
    <w:rsid w:val="00D11CB8"/>
    <w:rsid w:val="00D1354D"/>
    <w:rsid w:val="00D20C38"/>
    <w:rsid w:val="00D53D98"/>
    <w:rsid w:val="00D61FB3"/>
    <w:rsid w:val="00D84E05"/>
    <w:rsid w:val="00D97FD6"/>
    <w:rsid w:val="00DA037A"/>
    <w:rsid w:val="00DA1B19"/>
    <w:rsid w:val="00DB270D"/>
    <w:rsid w:val="00DB53A4"/>
    <w:rsid w:val="00DD0766"/>
    <w:rsid w:val="00E155A4"/>
    <w:rsid w:val="00E61167"/>
    <w:rsid w:val="00E93867"/>
    <w:rsid w:val="00EB407F"/>
    <w:rsid w:val="00EC7CF4"/>
    <w:rsid w:val="00EE053F"/>
    <w:rsid w:val="00EE6B41"/>
    <w:rsid w:val="00F24915"/>
    <w:rsid w:val="00F401F9"/>
    <w:rsid w:val="00F6358E"/>
    <w:rsid w:val="00F745B2"/>
    <w:rsid w:val="00F805D4"/>
    <w:rsid w:val="00F8142D"/>
    <w:rsid w:val="00F945F2"/>
    <w:rsid w:val="00F946FD"/>
    <w:rsid w:val="00FA1218"/>
    <w:rsid w:val="00FD754F"/>
    <w:rsid w:val="00FD75E1"/>
    <w:rsid w:val="00FE2ADE"/>
    <w:rsid w:val="00FF06FA"/>
    <w:rsid w:val="00FF21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FD60980-E56A-46A3-9186-61975D7E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C13008"/>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Ttulo2">
    <w:name w:val="heading 2"/>
    <w:next w:val="Normal"/>
    <w:link w:val="Ttulo2Car"/>
    <w:uiPriority w:val="99"/>
    <w:unhideWhenUsed/>
    <w:qFormat/>
    <w:rsid w:val="009E2397"/>
    <w:pPr>
      <w:keepNext/>
      <w:keepLines/>
      <w:spacing w:line="259" w:lineRule="auto"/>
      <w:ind w:left="292" w:hanging="10"/>
      <w:jc w:val="center"/>
      <w:outlineLvl w:val="1"/>
    </w:pPr>
    <w:rPr>
      <w:rFonts w:ascii="Montserrat" w:eastAsia="Montserrat" w:hAnsi="Montserrat" w:cs="Montserrat"/>
      <w:b/>
      <w:color w:val="000000"/>
      <w:kern w:val="2"/>
      <w:sz w:val="18"/>
      <w:szCs w:val="24"/>
      <w14:ligatures w14:val="standardContextual"/>
    </w:rPr>
  </w:style>
  <w:style w:type="paragraph" w:styleId="Ttulo3">
    <w:name w:val="heading 3"/>
    <w:basedOn w:val="Normal"/>
    <w:next w:val="Normal"/>
    <w:link w:val="Ttulo3Car"/>
    <w:uiPriority w:val="99"/>
    <w:unhideWhenUsed/>
    <w:qFormat/>
    <w:rsid w:val="009E2397"/>
    <w:pPr>
      <w:keepNext/>
      <w:keepLines/>
      <w:widowControl w:val="0"/>
      <w:autoSpaceDE w:val="0"/>
      <w:autoSpaceDN w:val="0"/>
      <w:spacing w:before="40"/>
      <w:outlineLvl w:val="2"/>
    </w:pPr>
    <w:rPr>
      <w:rFonts w:asciiTheme="majorHAnsi" w:eastAsiaTheme="majorEastAsia" w:hAnsiTheme="majorHAnsi" w:cstheme="majorBidi"/>
      <w:color w:val="0A2F40" w:themeColor="accent1" w:themeShade="7F"/>
    </w:rPr>
  </w:style>
  <w:style w:type="paragraph" w:styleId="Ttulo4">
    <w:name w:val="heading 4"/>
    <w:basedOn w:val="Normal"/>
    <w:next w:val="Normal"/>
    <w:link w:val="Ttulo4Car"/>
    <w:uiPriority w:val="99"/>
    <w:qFormat/>
    <w:rsid w:val="00444039"/>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444039"/>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444039"/>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444039"/>
    <w:pPr>
      <w:spacing w:before="240" w:after="60"/>
      <w:outlineLvl w:val="6"/>
    </w:pPr>
    <w:rPr>
      <w:rFonts w:eastAsia="Calibri"/>
      <w:lang w:val="es-MX"/>
    </w:rPr>
  </w:style>
  <w:style w:type="paragraph" w:styleId="Ttulo8">
    <w:name w:val="heading 8"/>
    <w:basedOn w:val="Normal"/>
    <w:next w:val="Normal"/>
    <w:link w:val="Ttulo8Car"/>
    <w:uiPriority w:val="99"/>
    <w:qFormat/>
    <w:rsid w:val="00444039"/>
    <w:pPr>
      <w:spacing w:before="240" w:after="60"/>
      <w:outlineLvl w:val="7"/>
    </w:pPr>
    <w:rPr>
      <w:rFonts w:eastAsia="Calibri"/>
      <w:i/>
      <w:iCs/>
      <w:lang w:val="es-MX"/>
    </w:rPr>
  </w:style>
  <w:style w:type="paragraph" w:styleId="Ttulo9">
    <w:name w:val="heading 9"/>
    <w:basedOn w:val="Normal"/>
    <w:next w:val="Normal"/>
    <w:link w:val="Ttulo9Car"/>
    <w:uiPriority w:val="99"/>
    <w:qFormat/>
    <w:rsid w:val="00444039"/>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2Car">
    <w:name w:val="Título 2 Car"/>
    <w:basedOn w:val="Fuentedeprrafopredeter"/>
    <w:link w:val="Ttulo2"/>
    <w:uiPriority w:val="99"/>
    <w:rsid w:val="009E2397"/>
    <w:rPr>
      <w:rFonts w:ascii="Montserrat" w:eastAsia="Montserrat" w:hAnsi="Montserrat" w:cs="Montserrat"/>
      <w:b/>
      <w:color w:val="000000"/>
      <w:kern w:val="2"/>
      <w:sz w:val="18"/>
      <w:szCs w:val="24"/>
      <w14:ligatures w14:val="standardContextual"/>
    </w:rPr>
  </w:style>
  <w:style w:type="character" w:customStyle="1" w:styleId="Ttulo3Car">
    <w:name w:val="Título 3 Car"/>
    <w:basedOn w:val="Fuentedeprrafopredeter"/>
    <w:link w:val="Ttulo3"/>
    <w:uiPriority w:val="99"/>
    <w:rsid w:val="009E2397"/>
    <w:rPr>
      <w:rFonts w:asciiTheme="majorHAnsi" w:eastAsiaTheme="majorEastAsia" w:hAnsiTheme="majorHAnsi" w:cstheme="majorBidi"/>
      <w:color w:val="0A2F40" w:themeColor="accent1" w:themeShade="7F"/>
      <w:sz w:val="24"/>
      <w:szCs w:val="24"/>
      <w:lang w:val="es-ES"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List Paragraph,4 Párrafo de lista"/>
    <w:basedOn w:val="Normal"/>
    <w:link w:val="PrrafodelistaCar"/>
    <w:qFormat/>
    <w:rsid w:val="009E2397"/>
    <w:pPr>
      <w:spacing w:after="160" w:line="259" w:lineRule="auto"/>
      <w:ind w:left="720"/>
      <w:contextualSpacing/>
    </w:pPr>
    <w:rPr>
      <w:rFonts w:asciiTheme="minorHAnsi" w:eastAsiaTheme="minorHAnsi" w:hAnsiTheme="minorHAnsi" w:cstheme="minorBid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qFormat/>
    <w:locked/>
    <w:rsid w:val="009E2397"/>
    <w:rPr>
      <w:rFonts w:asciiTheme="minorHAnsi" w:eastAsiaTheme="minorHAnsi" w:hAnsiTheme="minorHAnsi" w:cstheme="minorBidi"/>
      <w:sz w:val="22"/>
      <w:szCs w:val="22"/>
      <w:lang w:eastAsia="en-US"/>
    </w:rPr>
  </w:style>
  <w:style w:type="paragraph" w:styleId="Textoindependiente">
    <w:name w:val="Body Text"/>
    <w:basedOn w:val="Normal"/>
    <w:link w:val="TextoindependienteCar"/>
    <w:uiPriority w:val="99"/>
    <w:qFormat/>
    <w:rsid w:val="009E2397"/>
    <w:pPr>
      <w:widowControl w:val="0"/>
      <w:autoSpaceDE w:val="0"/>
      <w:autoSpaceDN w:val="0"/>
    </w:pPr>
    <w:rPr>
      <w:rFonts w:eastAsia="Calibri" w:cs="Calibri"/>
      <w:sz w:val="20"/>
      <w:szCs w:val="20"/>
    </w:rPr>
  </w:style>
  <w:style w:type="character" w:customStyle="1" w:styleId="TextoindependienteCar">
    <w:name w:val="Texto independiente Car"/>
    <w:basedOn w:val="Fuentedeprrafopredeter"/>
    <w:link w:val="Textoindependiente"/>
    <w:uiPriority w:val="99"/>
    <w:rsid w:val="009E2397"/>
    <w:rPr>
      <w:rFonts w:cs="Calibri"/>
      <w:lang w:val="es-ES" w:eastAsia="en-US"/>
    </w:rPr>
  </w:style>
  <w:style w:type="paragraph" w:customStyle="1" w:styleId="TableParagraph">
    <w:name w:val="Table Paragraph"/>
    <w:basedOn w:val="Normal"/>
    <w:uiPriority w:val="1"/>
    <w:qFormat/>
    <w:rsid w:val="009E2397"/>
    <w:pPr>
      <w:widowControl w:val="0"/>
      <w:autoSpaceDE w:val="0"/>
      <w:autoSpaceDN w:val="0"/>
    </w:pPr>
    <w:rPr>
      <w:rFonts w:eastAsia="Calibri" w:cs="Calibri"/>
      <w:sz w:val="22"/>
      <w:szCs w:val="22"/>
    </w:rPr>
  </w:style>
  <w:style w:type="paragraph" w:styleId="NormalWeb">
    <w:name w:val="Normal (Web)"/>
    <w:basedOn w:val="Normal"/>
    <w:unhideWhenUsed/>
    <w:rsid w:val="009E2397"/>
    <w:pPr>
      <w:spacing w:before="100" w:beforeAutospacing="1" w:after="100" w:afterAutospacing="1"/>
    </w:pPr>
    <w:rPr>
      <w:rFonts w:ascii="Times New Roman" w:eastAsia="Times New Roman" w:hAnsi="Times New Roman"/>
      <w:lang w:val="es-MX" w:eastAsia="es-MX"/>
    </w:rPr>
  </w:style>
  <w:style w:type="table" w:customStyle="1" w:styleId="TableGrid">
    <w:name w:val="TableGrid"/>
    <w:rsid w:val="009E239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customStyle="1" w:styleId="Default">
    <w:name w:val="Default"/>
    <w:rsid w:val="009E2397"/>
    <w:pPr>
      <w:autoSpaceDE w:val="0"/>
      <w:autoSpaceDN w:val="0"/>
      <w:adjustRightInd w:val="0"/>
    </w:pPr>
    <w:rPr>
      <w:rFonts w:ascii="Montserrat" w:eastAsiaTheme="minorHAnsi" w:hAnsi="Montserrat" w:cs="Montserrat"/>
      <w:color w:val="000000"/>
      <w:sz w:val="24"/>
      <w:szCs w:val="24"/>
      <w:lang w:eastAsia="en-US"/>
    </w:rPr>
  </w:style>
  <w:style w:type="character" w:customStyle="1" w:styleId="Ttulo1Car">
    <w:name w:val="Título 1 Car"/>
    <w:basedOn w:val="Fuentedeprrafopredeter"/>
    <w:link w:val="Ttulo1"/>
    <w:uiPriority w:val="99"/>
    <w:rsid w:val="00C13008"/>
    <w:rPr>
      <w:rFonts w:asciiTheme="majorHAnsi" w:eastAsiaTheme="majorEastAsia" w:hAnsiTheme="majorHAnsi" w:cstheme="majorBidi"/>
      <w:b/>
      <w:bCs/>
      <w:color w:val="0F4761" w:themeColor="accent1" w:themeShade="BF"/>
      <w:sz w:val="28"/>
      <w:szCs w:val="28"/>
      <w:lang w:val="es-ES" w:eastAsia="en-US"/>
    </w:rPr>
  </w:style>
  <w:style w:type="table" w:customStyle="1" w:styleId="Tablaconcuadrcula1">
    <w:name w:val="Tabla con cuadrícula1"/>
    <w:basedOn w:val="Tablanormal"/>
    <w:next w:val="Tablaconcuadrcula"/>
    <w:uiPriority w:val="59"/>
    <w:rsid w:val="00C130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C1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444039"/>
    <w:rPr>
      <w:b/>
      <w:bCs/>
      <w:sz w:val="28"/>
      <w:szCs w:val="28"/>
      <w:lang w:eastAsia="en-US"/>
    </w:rPr>
  </w:style>
  <w:style w:type="character" w:customStyle="1" w:styleId="Ttulo5Car">
    <w:name w:val="Título 5 Car"/>
    <w:basedOn w:val="Fuentedeprrafopredeter"/>
    <w:link w:val="Ttulo5"/>
    <w:uiPriority w:val="99"/>
    <w:rsid w:val="00444039"/>
    <w:rPr>
      <w:b/>
      <w:bCs/>
      <w:i/>
      <w:iCs/>
      <w:sz w:val="26"/>
      <w:szCs w:val="26"/>
      <w:lang w:eastAsia="en-US"/>
    </w:rPr>
  </w:style>
  <w:style w:type="character" w:customStyle="1" w:styleId="Ttulo6Car">
    <w:name w:val="Título 6 Car"/>
    <w:basedOn w:val="Fuentedeprrafopredeter"/>
    <w:link w:val="Ttulo6"/>
    <w:uiPriority w:val="99"/>
    <w:rsid w:val="00444039"/>
    <w:rPr>
      <w:b/>
      <w:bCs/>
      <w:lang w:eastAsia="en-US"/>
    </w:rPr>
  </w:style>
  <w:style w:type="character" w:customStyle="1" w:styleId="Ttulo7Car">
    <w:name w:val="Título 7 Car"/>
    <w:basedOn w:val="Fuentedeprrafopredeter"/>
    <w:link w:val="Ttulo7"/>
    <w:uiPriority w:val="99"/>
    <w:rsid w:val="00444039"/>
    <w:rPr>
      <w:sz w:val="24"/>
      <w:szCs w:val="24"/>
      <w:lang w:eastAsia="en-US"/>
    </w:rPr>
  </w:style>
  <w:style w:type="character" w:customStyle="1" w:styleId="Ttulo8Car">
    <w:name w:val="Título 8 Car"/>
    <w:basedOn w:val="Fuentedeprrafopredeter"/>
    <w:link w:val="Ttulo8"/>
    <w:uiPriority w:val="99"/>
    <w:rsid w:val="00444039"/>
    <w:rPr>
      <w:i/>
      <w:iCs/>
      <w:sz w:val="24"/>
      <w:szCs w:val="24"/>
      <w:lang w:eastAsia="en-US"/>
    </w:rPr>
  </w:style>
  <w:style w:type="character" w:customStyle="1" w:styleId="Ttulo9Car">
    <w:name w:val="Título 9 Car"/>
    <w:basedOn w:val="Fuentedeprrafopredeter"/>
    <w:link w:val="Ttulo9"/>
    <w:uiPriority w:val="99"/>
    <w:rsid w:val="00444039"/>
    <w:rPr>
      <w:rFonts w:ascii="Cambria" w:eastAsia="Times New Roman" w:hAnsi="Cambria"/>
      <w:lang w:eastAsia="en-US"/>
    </w:rPr>
  </w:style>
  <w:style w:type="character" w:styleId="Textoennegrita">
    <w:name w:val="Strong"/>
    <w:basedOn w:val="Fuentedeprrafopredeter"/>
    <w:uiPriority w:val="99"/>
    <w:qFormat/>
    <w:rsid w:val="00444039"/>
    <w:rPr>
      <w:b/>
      <w:bCs/>
    </w:rPr>
  </w:style>
  <w:style w:type="paragraph" w:styleId="Sangradetextonormal">
    <w:name w:val="Body Text Indent"/>
    <w:basedOn w:val="Normal"/>
    <w:link w:val="SangradetextonormalCar"/>
    <w:uiPriority w:val="99"/>
    <w:semiHidden/>
    <w:unhideWhenUsed/>
    <w:rsid w:val="00444039"/>
    <w:pPr>
      <w:spacing w:after="120"/>
      <w:ind w:left="283"/>
    </w:pPr>
    <w:rPr>
      <w:rFonts w:asciiTheme="minorHAnsi" w:eastAsiaTheme="minorEastAsia" w:hAnsiTheme="minorHAnsi" w:cstheme="minorBidi"/>
      <w:lang w:val="es-ES_tradnl"/>
    </w:rPr>
  </w:style>
  <w:style w:type="character" w:customStyle="1" w:styleId="SangradetextonormalCar">
    <w:name w:val="Sangría de texto normal Car"/>
    <w:basedOn w:val="Fuentedeprrafopredeter"/>
    <w:link w:val="Sangradetextonormal"/>
    <w:uiPriority w:val="99"/>
    <w:semiHidden/>
    <w:rsid w:val="00444039"/>
    <w:rPr>
      <w:rFonts w:asciiTheme="minorHAnsi" w:eastAsiaTheme="minorEastAsia" w:hAnsiTheme="minorHAnsi" w:cstheme="minorBid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444039"/>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444039"/>
    <w:rPr>
      <w:rFonts w:asciiTheme="minorHAnsi" w:eastAsiaTheme="minorEastAsia" w:hAnsiTheme="minorHAnsi" w:cstheme="minorBidi"/>
      <w:sz w:val="24"/>
      <w:szCs w:val="24"/>
      <w:lang w:val="es-ES_tradnl" w:eastAsia="en-US"/>
    </w:rPr>
  </w:style>
  <w:style w:type="paragraph" w:styleId="Ttulo">
    <w:name w:val="Title"/>
    <w:basedOn w:val="Normal"/>
    <w:next w:val="Normal"/>
    <w:link w:val="TtuloCar"/>
    <w:uiPriority w:val="99"/>
    <w:qFormat/>
    <w:rsid w:val="00444039"/>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444039"/>
    <w:rPr>
      <w:rFonts w:ascii="Cambria" w:eastAsia="Times New Roman" w:hAnsi="Cambria"/>
      <w:b/>
      <w:bCs/>
      <w:kern w:val="28"/>
      <w:sz w:val="32"/>
      <w:szCs w:val="32"/>
      <w:lang w:eastAsia="en-US"/>
    </w:rPr>
  </w:style>
  <w:style w:type="paragraph" w:styleId="Sinespaciado">
    <w:name w:val="No Spacing"/>
    <w:uiPriority w:val="99"/>
    <w:qFormat/>
    <w:rsid w:val="00444039"/>
    <w:rPr>
      <w:sz w:val="22"/>
      <w:szCs w:val="22"/>
      <w:lang w:eastAsia="en-US"/>
    </w:rPr>
  </w:style>
  <w:style w:type="paragraph" w:styleId="Subttulo">
    <w:name w:val="Subtitle"/>
    <w:basedOn w:val="Normal"/>
    <w:next w:val="Normal"/>
    <w:link w:val="SubttuloCar"/>
    <w:uiPriority w:val="99"/>
    <w:qFormat/>
    <w:rsid w:val="00444039"/>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444039"/>
    <w:rPr>
      <w:rFonts w:ascii="Cambria" w:eastAsia="MS Mincho" w:hAnsi="Cambria"/>
      <w:b/>
      <w:szCs w:val="24"/>
      <w:lang w:val="es-ES" w:eastAsia="es-ES"/>
    </w:rPr>
  </w:style>
  <w:style w:type="paragraph" w:styleId="Textosinformato">
    <w:name w:val="Plain Text"/>
    <w:basedOn w:val="Normal"/>
    <w:link w:val="TextosinformatoCar"/>
    <w:uiPriority w:val="99"/>
    <w:rsid w:val="00444039"/>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444039"/>
    <w:rPr>
      <w:rFonts w:ascii="Courier New" w:eastAsia="Times New Roman" w:hAnsi="Courier New"/>
      <w:lang w:val="es-ES" w:eastAsia="es-ES"/>
    </w:rPr>
  </w:style>
  <w:style w:type="paragraph" w:customStyle="1" w:styleId="Fraccin">
    <w:name w:val="Fracción"/>
    <w:basedOn w:val="Normal"/>
    <w:uiPriority w:val="99"/>
    <w:rsid w:val="00444039"/>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444039"/>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444039"/>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444039"/>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444039"/>
  </w:style>
  <w:style w:type="character" w:styleId="Referenciaintensa">
    <w:name w:val="Intense Reference"/>
    <w:uiPriority w:val="99"/>
    <w:qFormat/>
    <w:rsid w:val="00444039"/>
    <w:rPr>
      <w:rFonts w:cs="Times New Roman"/>
      <w:b/>
      <w:sz w:val="24"/>
      <w:u w:val="single"/>
    </w:rPr>
  </w:style>
  <w:style w:type="character" w:styleId="nfasis">
    <w:name w:val="Emphasis"/>
    <w:uiPriority w:val="99"/>
    <w:qFormat/>
    <w:rsid w:val="00444039"/>
    <w:rPr>
      <w:rFonts w:ascii="Calibri" w:hAnsi="Calibri" w:cs="Times New Roman"/>
      <w:b/>
      <w:i/>
      <w:iCs/>
    </w:rPr>
  </w:style>
  <w:style w:type="paragraph" w:styleId="Cita">
    <w:name w:val="Quote"/>
    <w:basedOn w:val="Normal"/>
    <w:next w:val="Normal"/>
    <w:link w:val="CitaCar"/>
    <w:uiPriority w:val="99"/>
    <w:qFormat/>
    <w:rsid w:val="00444039"/>
    <w:rPr>
      <w:rFonts w:eastAsia="Calibri"/>
      <w:i/>
      <w:lang w:val="es-MX"/>
    </w:rPr>
  </w:style>
  <w:style w:type="character" w:customStyle="1" w:styleId="CitaCar">
    <w:name w:val="Cita Car"/>
    <w:basedOn w:val="Fuentedeprrafopredeter"/>
    <w:link w:val="Cita"/>
    <w:uiPriority w:val="99"/>
    <w:rsid w:val="00444039"/>
    <w:rPr>
      <w:i/>
      <w:sz w:val="24"/>
      <w:szCs w:val="24"/>
      <w:lang w:eastAsia="en-US"/>
    </w:rPr>
  </w:style>
  <w:style w:type="paragraph" w:styleId="Citadestacada">
    <w:name w:val="Intense Quote"/>
    <w:basedOn w:val="Normal"/>
    <w:next w:val="Normal"/>
    <w:link w:val="CitadestacadaCar"/>
    <w:uiPriority w:val="99"/>
    <w:qFormat/>
    <w:rsid w:val="00444039"/>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444039"/>
    <w:rPr>
      <w:b/>
      <w:i/>
      <w:sz w:val="24"/>
      <w:lang w:eastAsia="en-US"/>
    </w:rPr>
  </w:style>
  <w:style w:type="character" w:styleId="nfasissutil">
    <w:name w:val="Subtle Emphasis"/>
    <w:uiPriority w:val="99"/>
    <w:qFormat/>
    <w:rsid w:val="00444039"/>
    <w:rPr>
      <w:rFonts w:cs="Times New Roman"/>
      <w:i/>
      <w:color w:val="5A5A5A"/>
    </w:rPr>
  </w:style>
  <w:style w:type="character" w:styleId="nfasisintenso">
    <w:name w:val="Intense Emphasis"/>
    <w:uiPriority w:val="99"/>
    <w:qFormat/>
    <w:rsid w:val="00444039"/>
    <w:rPr>
      <w:rFonts w:cs="Times New Roman"/>
      <w:b/>
      <w:i/>
      <w:sz w:val="24"/>
      <w:szCs w:val="24"/>
      <w:u w:val="single"/>
    </w:rPr>
  </w:style>
  <w:style w:type="character" w:styleId="Referenciasutil">
    <w:name w:val="Subtle Reference"/>
    <w:uiPriority w:val="99"/>
    <w:qFormat/>
    <w:rsid w:val="00444039"/>
    <w:rPr>
      <w:rFonts w:cs="Times New Roman"/>
      <w:sz w:val="24"/>
      <w:szCs w:val="24"/>
      <w:u w:val="single"/>
    </w:rPr>
  </w:style>
  <w:style w:type="character" w:styleId="Ttulodellibro">
    <w:name w:val="Book Title"/>
    <w:uiPriority w:val="99"/>
    <w:qFormat/>
    <w:rsid w:val="00444039"/>
    <w:rPr>
      <w:rFonts w:ascii="Cambria" w:hAnsi="Cambria" w:cs="Times New Roman"/>
      <w:b/>
      <w:i/>
      <w:sz w:val="24"/>
      <w:szCs w:val="24"/>
    </w:rPr>
  </w:style>
  <w:style w:type="paragraph" w:styleId="TtuloTDC">
    <w:name w:val="TOC Heading"/>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paragraph" w:styleId="Mapadeldocumento">
    <w:name w:val="Document Map"/>
    <w:basedOn w:val="Normal"/>
    <w:link w:val="MapadeldocumentoCar"/>
    <w:uiPriority w:val="99"/>
    <w:semiHidden/>
    <w:rsid w:val="00444039"/>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444039"/>
    <w:rPr>
      <w:rFonts w:ascii="Tahoma" w:hAnsi="Tahoma"/>
      <w:shd w:val="clear" w:color="auto" w:fill="000080"/>
      <w:lang w:eastAsia="en-US"/>
    </w:rPr>
  </w:style>
  <w:style w:type="character" w:customStyle="1" w:styleId="BodyTextChar">
    <w:name w:val="Body Text Char"/>
    <w:uiPriority w:val="99"/>
    <w:semiHidden/>
    <w:locked/>
    <w:rsid w:val="00444039"/>
    <w:rPr>
      <w:rFonts w:cs="Times New Roman"/>
      <w:sz w:val="24"/>
      <w:szCs w:val="24"/>
      <w:lang w:eastAsia="en-US"/>
    </w:rPr>
  </w:style>
  <w:style w:type="paragraph" w:customStyle="1" w:styleId="Textoindependiente31">
    <w:name w:val="Texto independiente 31"/>
    <w:basedOn w:val="Normal"/>
    <w:uiPriority w:val="99"/>
    <w:rsid w:val="00444039"/>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444039"/>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444039"/>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444039"/>
    <w:rPr>
      <w:sz w:val="16"/>
      <w:szCs w:val="16"/>
    </w:rPr>
  </w:style>
  <w:style w:type="paragraph" w:styleId="Textocomentario">
    <w:name w:val="annotation text"/>
    <w:basedOn w:val="Normal"/>
    <w:link w:val="TextocomentarioCar"/>
    <w:uiPriority w:val="99"/>
    <w:unhideWhenUsed/>
    <w:rsid w:val="00444039"/>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uiPriority w:val="99"/>
    <w:rsid w:val="00444039"/>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444039"/>
    <w:pPr>
      <w:spacing w:line="240" w:lineRule="auto"/>
    </w:pPr>
    <w:rPr>
      <w:b/>
      <w:bCs/>
    </w:rPr>
  </w:style>
  <w:style w:type="character" w:customStyle="1" w:styleId="AsuntodelcomentarioCar">
    <w:name w:val="Asunto del comentario Car"/>
    <w:basedOn w:val="TextocomentarioCar"/>
    <w:link w:val="Asuntodelcomentario"/>
    <w:uiPriority w:val="99"/>
    <w:semiHidden/>
    <w:rsid w:val="00444039"/>
    <w:rPr>
      <w:rFonts w:ascii="Cambria" w:hAnsi="Cambria"/>
      <w:b/>
      <w:bCs/>
      <w:lang w:eastAsia="en-US"/>
    </w:rPr>
  </w:style>
  <w:style w:type="paragraph" w:customStyle="1" w:styleId="Texto">
    <w:name w:val="Texto"/>
    <w:basedOn w:val="Normal"/>
    <w:link w:val="TextoCar"/>
    <w:rsid w:val="00444039"/>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444039"/>
    <w:rPr>
      <w:rFonts w:ascii="Arial" w:eastAsia="Times New Roman" w:hAnsi="Arial"/>
      <w:sz w:val="18"/>
      <w:lang w:val="es-ES" w:eastAsia="es-ES"/>
    </w:rPr>
  </w:style>
  <w:style w:type="paragraph" w:customStyle="1" w:styleId="Sangra2detindependiente1">
    <w:name w:val="Sangría 2 de t. independiente1"/>
    <w:basedOn w:val="Normal"/>
    <w:rsid w:val="00444039"/>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444039"/>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444039"/>
    <w:rPr>
      <w:rFonts w:ascii="Cambria" w:hAnsi="Cambria"/>
      <w:sz w:val="22"/>
      <w:szCs w:val="22"/>
      <w:lang w:eastAsia="en-US"/>
    </w:rPr>
  </w:style>
  <w:style w:type="character" w:styleId="Nmerodepgina">
    <w:name w:val="page number"/>
    <w:rsid w:val="00444039"/>
    <w:rPr>
      <w:rFonts w:cs="Times New Roman"/>
    </w:rPr>
  </w:style>
  <w:style w:type="paragraph" w:customStyle="1" w:styleId="Cuadrculamedia21">
    <w:name w:val="Cuadrícula media 21"/>
    <w:uiPriority w:val="99"/>
    <w:qFormat/>
    <w:rsid w:val="00444039"/>
    <w:rPr>
      <w:sz w:val="22"/>
      <w:szCs w:val="22"/>
      <w:lang w:eastAsia="en-US"/>
    </w:rPr>
  </w:style>
  <w:style w:type="character" w:customStyle="1" w:styleId="Referenciaintensa1">
    <w:name w:val="Referencia intensa1"/>
    <w:uiPriority w:val="99"/>
    <w:qFormat/>
    <w:rsid w:val="00444039"/>
    <w:rPr>
      <w:rFonts w:cs="Times New Roman"/>
      <w:b/>
      <w:sz w:val="24"/>
      <w:u w:val="single"/>
    </w:rPr>
  </w:style>
  <w:style w:type="character" w:customStyle="1" w:styleId="Cuadrculamedia2-nfasis2Car">
    <w:name w:val="Cuadrícula media 2 - Énfasis 2 Car"/>
    <w:link w:val="Cuadrculamedia2-nfasis2"/>
    <w:uiPriority w:val="99"/>
    <w:rsid w:val="00444039"/>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444039"/>
    <w:rPr>
      <w:rFonts w:ascii="Calibri" w:eastAsia="Calibri" w:hAnsi="Calibri" w:cs="Times New Roman"/>
      <w:b/>
      <w:i/>
      <w:sz w:val="24"/>
    </w:rPr>
  </w:style>
  <w:style w:type="character" w:customStyle="1" w:styleId="nfasissutil1">
    <w:name w:val="Énfasis sutil1"/>
    <w:uiPriority w:val="99"/>
    <w:qFormat/>
    <w:rsid w:val="00444039"/>
    <w:rPr>
      <w:rFonts w:cs="Times New Roman"/>
      <w:i/>
      <w:color w:val="5A5A5A"/>
    </w:rPr>
  </w:style>
  <w:style w:type="character" w:customStyle="1" w:styleId="nfasisintenso1">
    <w:name w:val="Énfasis intenso1"/>
    <w:uiPriority w:val="99"/>
    <w:qFormat/>
    <w:rsid w:val="00444039"/>
    <w:rPr>
      <w:rFonts w:cs="Times New Roman"/>
      <w:b/>
      <w:i/>
      <w:sz w:val="24"/>
      <w:szCs w:val="24"/>
      <w:u w:val="single"/>
    </w:rPr>
  </w:style>
  <w:style w:type="character" w:customStyle="1" w:styleId="Referenciasutil1">
    <w:name w:val="Referencia sutil1"/>
    <w:uiPriority w:val="99"/>
    <w:qFormat/>
    <w:rsid w:val="00444039"/>
    <w:rPr>
      <w:rFonts w:cs="Times New Roman"/>
      <w:sz w:val="24"/>
      <w:szCs w:val="24"/>
      <w:u w:val="single"/>
    </w:rPr>
  </w:style>
  <w:style w:type="character" w:customStyle="1" w:styleId="Ttulodelibro">
    <w:name w:val="Título de libro"/>
    <w:uiPriority w:val="99"/>
    <w:qFormat/>
    <w:rsid w:val="00444039"/>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table" w:styleId="Cuadrculamedia2-nfasis2">
    <w:name w:val="Medium Grid 2 Accent 2"/>
    <w:basedOn w:val="Tablanormal"/>
    <w:link w:val="Cuadrculamedia2-nfasis2Car"/>
    <w:uiPriority w:val="99"/>
    <w:rsid w:val="00444039"/>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444039"/>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444039"/>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444039"/>
  </w:style>
  <w:style w:type="character" w:styleId="Hipervnculovisitado">
    <w:name w:val="FollowedHyperlink"/>
    <w:uiPriority w:val="99"/>
    <w:semiHidden/>
    <w:unhideWhenUsed/>
    <w:rsid w:val="00444039"/>
    <w:rPr>
      <w:color w:val="800080"/>
      <w:u w:val="single"/>
    </w:rPr>
  </w:style>
  <w:style w:type="paragraph" w:styleId="Lista">
    <w:name w:val="List"/>
    <w:basedOn w:val="Normal"/>
    <w:uiPriority w:val="99"/>
    <w:unhideWhenUsed/>
    <w:rsid w:val="00444039"/>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444039"/>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444039"/>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444039"/>
    <w:rPr>
      <w:rFonts w:ascii="Cambria" w:hAnsi="Cambria"/>
      <w:sz w:val="22"/>
      <w:szCs w:val="22"/>
      <w:lang w:eastAsia="en-US"/>
    </w:rPr>
  </w:style>
  <w:style w:type="paragraph" w:styleId="Listaconvietas2">
    <w:name w:val="List Bullet 2"/>
    <w:basedOn w:val="Normal"/>
    <w:uiPriority w:val="99"/>
    <w:unhideWhenUsed/>
    <w:rsid w:val="00444039"/>
    <w:pPr>
      <w:numPr>
        <w:numId w:val="17"/>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444039"/>
    <w:pPr>
      <w:numPr>
        <w:numId w:val="18"/>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444039"/>
    <w:pPr>
      <w:spacing w:after="120" w:line="276" w:lineRule="auto"/>
      <w:ind w:left="283"/>
      <w:contextualSpacing/>
      <w:jc w:val="both"/>
    </w:pPr>
    <w:rPr>
      <w:rFonts w:ascii="Cambria" w:eastAsia="Calibri" w:hAnsi="Cambria"/>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85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intranet/normatividad/Normas/DIR.%20FINANZAS/COORD.%20CONT%20Y%20TRAM%20EROGACIONES/PROCEDIMIENTOS/6B13-003-002.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49</Pages>
  <Words>15420</Words>
  <Characters>84815</Characters>
  <Application>Microsoft Office Word</Application>
  <DocSecurity>0</DocSecurity>
  <Lines>706</Lines>
  <Paragraphs>200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100035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Adriana Treviño Saavedra</cp:lastModifiedBy>
  <cp:revision>4</cp:revision>
  <cp:lastPrinted>2025-06-11T18:17:00Z</cp:lastPrinted>
  <dcterms:created xsi:type="dcterms:W3CDTF">2025-08-18T23:40:00Z</dcterms:created>
  <dcterms:modified xsi:type="dcterms:W3CDTF">2025-08-20T00:24:00Z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